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CD2" w:rsidRDefault="00DA1CD2" w:rsidP="00436AF5">
      <w:pPr>
        <w:autoSpaceDE w:val="0"/>
        <w:autoSpaceDN w:val="0"/>
        <w:adjustRightInd w:val="0"/>
        <w:spacing w:after="0" w:line="240" w:lineRule="auto"/>
        <w:rPr>
          <w:noProof/>
        </w:rPr>
      </w:pPr>
    </w:p>
    <w:p w:rsidR="00DA1CD2" w:rsidRDefault="00DA1CD2" w:rsidP="00436AF5">
      <w:pPr>
        <w:autoSpaceDE w:val="0"/>
        <w:autoSpaceDN w:val="0"/>
        <w:adjustRightInd w:val="0"/>
        <w:spacing w:after="0" w:line="240" w:lineRule="auto"/>
        <w:rPr>
          <w:noProof/>
        </w:rPr>
      </w:pPr>
    </w:p>
    <w:p w:rsidR="007404DB" w:rsidRDefault="00481F16" w:rsidP="00436AF5">
      <w:pPr>
        <w:autoSpaceDE w:val="0"/>
        <w:autoSpaceDN w:val="0"/>
        <w:adjustRightInd w:val="0"/>
        <w:spacing w:after="0" w:line="240" w:lineRule="auto"/>
        <w:rPr>
          <w:b/>
          <w:bCs/>
          <w:color w:val="000000"/>
        </w:rPr>
      </w:pPr>
      <w:bookmarkStart w:id="0" w:name="_GoBack"/>
      <w:bookmarkEnd w:id="0"/>
      <w:r w:rsidRPr="00A60A48">
        <w:rPr>
          <w:noProof/>
        </w:rPr>
        <w:drawing>
          <wp:inline distT="0" distB="0" distL="0" distR="0">
            <wp:extent cx="5943600" cy="9906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p w:rsidR="007404DB" w:rsidRDefault="007404DB" w:rsidP="00436AF5">
      <w:pPr>
        <w:autoSpaceDE w:val="0"/>
        <w:autoSpaceDN w:val="0"/>
        <w:adjustRightInd w:val="0"/>
        <w:spacing w:after="0" w:line="240" w:lineRule="auto"/>
        <w:rPr>
          <w:b/>
          <w:bCs/>
          <w:color w:val="000000"/>
        </w:rPr>
      </w:pPr>
    </w:p>
    <w:p w:rsidR="007404DB" w:rsidRDefault="007404DB" w:rsidP="00DA1CD2">
      <w:pPr>
        <w:autoSpaceDE w:val="0"/>
        <w:autoSpaceDN w:val="0"/>
        <w:adjustRightInd w:val="0"/>
        <w:spacing w:after="0" w:line="240" w:lineRule="auto"/>
        <w:jc w:val="center"/>
        <w:rPr>
          <w:b/>
          <w:bCs/>
          <w:color w:val="000000"/>
        </w:rPr>
      </w:pPr>
    </w:p>
    <w:p w:rsidR="007404DB" w:rsidRDefault="007404DB" w:rsidP="00436AF5">
      <w:pPr>
        <w:autoSpaceDE w:val="0"/>
        <w:autoSpaceDN w:val="0"/>
        <w:adjustRightInd w:val="0"/>
        <w:spacing w:after="0" w:line="240" w:lineRule="auto"/>
        <w:rPr>
          <w:b/>
          <w:bCs/>
          <w:color w:val="000000"/>
        </w:rPr>
      </w:pPr>
    </w:p>
    <w:p w:rsidR="007404DB" w:rsidRDefault="007404DB" w:rsidP="00436AF5">
      <w:pPr>
        <w:autoSpaceDE w:val="0"/>
        <w:autoSpaceDN w:val="0"/>
        <w:adjustRightInd w:val="0"/>
        <w:spacing w:after="0" w:line="240" w:lineRule="auto"/>
        <w:rPr>
          <w:b/>
          <w:bCs/>
          <w:color w:val="000000"/>
        </w:rPr>
      </w:pPr>
    </w:p>
    <w:p w:rsidR="007404DB" w:rsidRDefault="007404DB" w:rsidP="00436AF5">
      <w:pPr>
        <w:autoSpaceDE w:val="0"/>
        <w:autoSpaceDN w:val="0"/>
        <w:adjustRightInd w:val="0"/>
        <w:spacing w:after="0" w:line="240" w:lineRule="auto"/>
        <w:rPr>
          <w:b/>
          <w:bCs/>
          <w:color w:val="000000"/>
        </w:rPr>
      </w:pPr>
    </w:p>
    <w:p w:rsidR="00DC2EA2" w:rsidRDefault="00481F16" w:rsidP="00DA1CD2">
      <w:pPr>
        <w:spacing w:line="240" w:lineRule="auto"/>
        <w:jc w:val="center"/>
        <w:rPr>
          <w:b/>
        </w:rPr>
      </w:pPr>
      <w:r w:rsidRPr="00E158C3">
        <w:rPr>
          <w:b/>
          <w:noProof/>
        </w:rPr>
        <w:drawing>
          <wp:inline distT="0" distB="0" distL="0" distR="0">
            <wp:extent cx="6096000" cy="4069080"/>
            <wp:effectExtent l="0" t="0" r="0" b="0"/>
            <wp:docPr id="7" name="Picture 7" descr="IMG_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17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069080"/>
                    </a:xfrm>
                    <a:prstGeom prst="rect">
                      <a:avLst/>
                    </a:prstGeom>
                    <a:noFill/>
                    <a:ln>
                      <a:noFill/>
                    </a:ln>
                  </pic:spPr>
                </pic:pic>
              </a:graphicData>
            </a:graphic>
          </wp:inline>
        </w:drawing>
      </w:r>
    </w:p>
    <w:p w:rsidR="007404DB" w:rsidRPr="004B434E" w:rsidRDefault="007404DB" w:rsidP="00DA1CD2">
      <w:pPr>
        <w:spacing w:line="240" w:lineRule="auto"/>
        <w:jc w:val="center"/>
        <w:rPr>
          <w:b/>
        </w:rPr>
      </w:pPr>
      <w:r w:rsidRPr="004B434E">
        <w:rPr>
          <w:b/>
        </w:rPr>
        <w:t>Port Honduras Marine Reserve</w:t>
      </w:r>
    </w:p>
    <w:p w:rsidR="007404DB" w:rsidRDefault="00DC2EA2" w:rsidP="0048694B">
      <w:pPr>
        <w:spacing w:line="240" w:lineRule="auto"/>
        <w:jc w:val="center"/>
        <w:rPr>
          <w:b/>
        </w:rPr>
      </w:pPr>
      <w:r>
        <w:rPr>
          <w:b/>
        </w:rPr>
        <w:t>Annual Report 201</w:t>
      </w:r>
      <w:r w:rsidR="007B0EA9">
        <w:rPr>
          <w:b/>
        </w:rPr>
        <w:t>3</w:t>
      </w:r>
    </w:p>
    <w:p w:rsidR="007404DB" w:rsidRDefault="007404DB" w:rsidP="007404DB">
      <w:pPr>
        <w:jc w:val="center"/>
        <w:rPr>
          <w:b/>
        </w:rPr>
      </w:pPr>
    </w:p>
    <w:p w:rsidR="007404DB" w:rsidRDefault="007404DB" w:rsidP="007404DB">
      <w:pPr>
        <w:jc w:val="center"/>
        <w:rPr>
          <w:b/>
        </w:rPr>
      </w:pPr>
      <w:r>
        <w:rPr>
          <w:b/>
        </w:rPr>
        <w:t>Seleem F. Chan</w:t>
      </w:r>
    </w:p>
    <w:p w:rsidR="007404DB" w:rsidRDefault="007404DB" w:rsidP="007404DB">
      <w:pPr>
        <w:jc w:val="center"/>
        <w:rPr>
          <w:b/>
        </w:rPr>
      </w:pPr>
      <w:r>
        <w:rPr>
          <w:b/>
        </w:rPr>
        <w:lastRenderedPageBreak/>
        <w:t>Marine Manager</w:t>
      </w:r>
    </w:p>
    <w:p w:rsidR="000E2985" w:rsidRPr="00B62DD7" w:rsidRDefault="000E2985" w:rsidP="000E2985">
      <w:pPr>
        <w:autoSpaceDE w:val="0"/>
        <w:autoSpaceDN w:val="0"/>
        <w:adjustRightInd w:val="0"/>
        <w:spacing w:after="0" w:line="240" w:lineRule="auto"/>
        <w:rPr>
          <w:rFonts w:cs="Calibri"/>
          <w:b/>
          <w:bCs/>
          <w:sz w:val="24"/>
          <w:szCs w:val="24"/>
        </w:rPr>
      </w:pPr>
      <w:r w:rsidRPr="00B62DD7">
        <w:rPr>
          <w:rFonts w:cs="Calibri"/>
          <w:b/>
          <w:bCs/>
          <w:sz w:val="24"/>
          <w:szCs w:val="24"/>
        </w:rPr>
        <w:t>Words from the manager</w:t>
      </w:r>
    </w:p>
    <w:p w:rsidR="00F367F4" w:rsidRDefault="00F367F4" w:rsidP="000E2985">
      <w:pPr>
        <w:autoSpaceDE w:val="0"/>
        <w:autoSpaceDN w:val="0"/>
        <w:adjustRightInd w:val="0"/>
        <w:spacing w:after="0" w:line="240" w:lineRule="auto"/>
        <w:jc w:val="both"/>
        <w:rPr>
          <w:rFonts w:cs="Calibri"/>
          <w:sz w:val="24"/>
          <w:szCs w:val="24"/>
        </w:rPr>
      </w:pPr>
    </w:p>
    <w:p w:rsidR="000E2985" w:rsidRPr="00E158C3" w:rsidRDefault="000E2985" w:rsidP="000E2985">
      <w:pPr>
        <w:autoSpaceDE w:val="0"/>
        <w:autoSpaceDN w:val="0"/>
        <w:adjustRightInd w:val="0"/>
        <w:spacing w:after="0" w:line="240" w:lineRule="auto"/>
        <w:jc w:val="both"/>
        <w:rPr>
          <w:rFonts w:cs="Calibri"/>
          <w:sz w:val="24"/>
          <w:szCs w:val="24"/>
        </w:rPr>
      </w:pPr>
      <w:r w:rsidRPr="00E158C3">
        <w:rPr>
          <w:rFonts w:cs="Calibri"/>
          <w:sz w:val="24"/>
          <w:szCs w:val="24"/>
        </w:rPr>
        <w:t xml:space="preserve">It is with </w:t>
      </w:r>
      <w:r w:rsidR="006A2272" w:rsidRPr="00E158C3">
        <w:rPr>
          <w:rFonts w:cs="Calibri"/>
          <w:sz w:val="24"/>
          <w:szCs w:val="24"/>
        </w:rPr>
        <w:t>pride</w:t>
      </w:r>
      <w:r w:rsidRPr="00E158C3">
        <w:rPr>
          <w:rFonts w:cs="Calibri"/>
          <w:sz w:val="24"/>
          <w:szCs w:val="24"/>
        </w:rPr>
        <w:t xml:space="preserve"> that I present to you th</w:t>
      </w:r>
      <w:r w:rsidR="00F367F4" w:rsidRPr="00E158C3">
        <w:rPr>
          <w:rFonts w:cs="Calibri"/>
          <w:sz w:val="24"/>
          <w:szCs w:val="24"/>
        </w:rPr>
        <w:t>e Port Honduras Marine Reserve</w:t>
      </w:r>
      <w:r w:rsidR="00722A12" w:rsidRPr="00E158C3">
        <w:rPr>
          <w:rFonts w:cs="Calibri"/>
          <w:sz w:val="24"/>
          <w:szCs w:val="24"/>
        </w:rPr>
        <w:t xml:space="preserve"> (PHMR)</w:t>
      </w:r>
      <w:r w:rsidR="00F367F4" w:rsidRPr="00E158C3">
        <w:rPr>
          <w:rFonts w:cs="Calibri"/>
          <w:sz w:val="24"/>
          <w:szCs w:val="24"/>
        </w:rPr>
        <w:t xml:space="preserve"> a</w:t>
      </w:r>
      <w:r w:rsidRPr="00E158C3">
        <w:rPr>
          <w:rFonts w:cs="Calibri"/>
          <w:sz w:val="24"/>
          <w:szCs w:val="24"/>
        </w:rPr>
        <w:t>nnual report for</w:t>
      </w:r>
      <w:r w:rsidR="008C0040" w:rsidRPr="00E158C3">
        <w:rPr>
          <w:rFonts w:cs="Calibri"/>
          <w:sz w:val="24"/>
          <w:szCs w:val="24"/>
        </w:rPr>
        <w:t xml:space="preserve"> </w:t>
      </w:r>
      <w:r w:rsidRPr="00E158C3">
        <w:rPr>
          <w:rFonts w:cs="Calibri"/>
          <w:sz w:val="24"/>
          <w:szCs w:val="24"/>
        </w:rPr>
        <w:t>201</w:t>
      </w:r>
      <w:r w:rsidR="00E158C3" w:rsidRPr="00E158C3">
        <w:rPr>
          <w:rFonts w:cs="Calibri"/>
          <w:sz w:val="24"/>
          <w:szCs w:val="24"/>
        </w:rPr>
        <w:t>3</w:t>
      </w:r>
      <w:r w:rsidRPr="00E158C3">
        <w:rPr>
          <w:rFonts w:cs="Calibri"/>
          <w:sz w:val="24"/>
          <w:szCs w:val="24"/>
        </w:rPr>
        <w:t>. This report summarizes the main activities that occurred throughout the year.</w:t>
      </w:r>
    </w:p>
    <w:p w:rsidR="000E2985" w:rsidRPr="00E158C3" w:rsidRDefault="000E2985" w:rsidP="000E2985">
      <w:pPr>
        <w:autoSpaceDE w:val="0"/>
        <w:autoSpaceDN w:val="0"/>
        <w:adjustRightInd w:val="0"/>
        <w:spacing w:after="0" w:line="240" w:lineRule="auto"/>
        <w:jc w:val="both"/>
        <w:rPr>
          <w:rFonts w:cs="Calibri"/>
          <w:sz w:val="24"/>
          <w:szCs w:val="24"/>
        </w:rPr>
      </w:pPr>
    </w:p>
    <w:p w:rsidR="00F367F4" w:rsidRPr="00566085" w:rsidRDefault="000E2985" w:rsidP="000E2985">
      <w:pPr>
        <w:autoSpaceDE w:val="0"/>
        <w:autoSpaceDN w:val="0"/>
        <w:adjustRightInd w:val="0"/>
        <w:spacing w:after="0" w:line="240" w:lineRule="auto"/>
        <w:jc w:val="both"/>
        <w:rPr>
          <w:rFonts w:cs="Calibri"/>
          <w:color w:val="0070C0"/>
          <w:sz w:val="24"/>
          <w:szCs w:val="24"/>
        </w:rPr>
      </w:pPr>
      <w:r w:rsidRPr="00E158C3">
        <w:rPr>
          <w:rFonts w:cs="Calibri"/>
          <w:sz w:val="24"/>
          <w:szCs w:val="24"/>
        </w:rPr>
        <w:t xml:space="preserve">I am pleased to report the field staff conducted a total of </w:t>
      </w:r>
      <w:r w:rsidR="006A2272" w:rsidRPr="00E158C3">
        <w:rPr>
          <w:rFonts w:cs="Calibri"/>
          <w:sz w:val="24"/>
          <w:szCs w:val="24"/>
        </w:rPr>
        <w:t>9</w:t>
      </w:r>
      <w:r w:rsidR="00E158C3" w:rsidRPr="00E158C3">
        <w:rPr>
          <w:rFonts w:cs="Calibri"/>
          <w:sz w:val="24"/>
          <w:szCs w:val="24"/>
        </w:rPr>
        <w:t>1</w:t>
      </w:r>
      <w:r w:rsidR="006A2272" w:rsidRPr="00E158C3">
        <w:rPr>
          <w:rFonts w:cs="Calibri"/>
          <w:sz w:val="24"/>
          <w:szCs w:val="24"/>
        </w:rPr>
        <w:t>0</w:t>
      </w:r>
      <w:r w:rsidR="00F367F4" w:rsidRPr="00E158C3">
        <w:rPr>
          <w:rFonts w:cs="Calibri"/>
          <w:sz w:val="24"/>
          <w:szCs w:val="24"/>
        </w:rPr>
        <w:t xml:space="preserve"> p</w:t>
      </w:r>
      <w:r w:rsidRPr="00E158C3">
        <w:rPr>
          <w:rFonts w:cs="Calibri"/>
          <w:sz w:val="24"/>
          <w:szCs w:val="24"/>
        </w:rPr>
        <w:t>atrols</w:t>
      </w:r>
      <w:r w:rsidR="00F367F4" w:rsidRPr="00E158C3">
        <w:rPr>
          <w:rFonts w:cs="Calibri"/>
          <w:sz w:val="24"/>
          <w:szCs w:val="24"/>
        </w:rPr>
        <w:t>.</w:t>
      </w:r>
      <w:r w:rsidRPr="00E158C3">
        <w:rPr>
          <w:rFonts w:cs="Calibri"/>
          <w:sz w:val="24"/>
          <w:szCs w:val="24"/>
        </w:rPr>
        <w:t xml:space="preserve"> </w:t>
      </w:r>
      <w:r w:rsidR="00F367F4" w:rsidRPr="00E158C3">
        <w:rPr>
          <w:rFonts w:cs="Calibri"/>
          <w:sz w:val="24"/>
          <w:szCs w:val="24"/>
        </w:rPr>
        <w:t>As a result of these patrols,</w:t>
      </w:r>
      <w:r w:rsidRPr="00E158C3">
        <w:rPr>
          <w:rFonts w:cs="Calibri"/>
          <w:sz w:val="24"/>
          <w:szCs w:val="24"/>
        </w:rPr>
        <w:t xml:space="preserve"> </w:t>
      </w:r>
      <w:r w:rsidR="006A2272" w:rsidRPr="00E158C3">
        <w:rPr>
          <w:rFonts w:cs="Calibri"/>
          <w:sz w:val="24"/>
          <w:szCs w:val="24"/>
        </w:rPr>
        <w:t>2</w:t>
      </w:r>
      <w:r w:rsidRPr="00E158C3">
        <w:rPr>
          <w:rFonts w:cs="Calibri"/>
          <w:sz w:val="24"/>
          <w:szCs w:val="24"/>
        </w:rPr>
        <w:t xml:space="preserve"> arrests were m</w:t>
      </w:r>
      <w:r w:rsidR="00E158C3" w:rsidRPr="00E158C3">
        <w:rPr>
          <w:rFonts w:cs="Calibri"/>
          <w:sz w:val="24"/>
          <w:szCs w:val="24"/>
        </w:rPr>
        <w:t>ade and successfully prosecuted and the successful prosecution of two fishers that were charged from the previous year 2012.</w:t>
      </w:r>
      <w:r w:rsidR="00F367F4" w:rsidRPr="00E158C3">
        <w:rPr>
          <w:rFonts w:cs="Calibri"/>
          <w:sz w:val="24"/>
          <w:szCs w:val="24"/>
        </w:rPr>
        <w:t xml:space="preserve"> In addition,</w:t>
      </w:r>
      <w:r w:rsidR="006A2272" w:rsidRPr="00E158C3">
        <w:rPr>
          <w:rFonts w:cs="Calibri"/>
          <w:sz w:val="24"/>
          <w:szCs w:val="24"/>
        </w:rPr>
        <w:t xml:space="preserve"> </w:t>
      </w:r>
      <w:r w:rsidR="00E158C3" w:rsidRPr="00E158C3">
        <w:rPr>
          <w:rFonts w:cs="Calibri"/>
          <w:sz w:val="24"/>
          <w:szCs w:val="24"/>
        </w:rPr>
        <w:t>Nine (9) written warnings were issued to different fishers for the offense of conducting commercial fishing without a valid commercial fishing license.</w:t>
      </w:r>
      <w:r w:rsidR="00E158C3">
        <w:rPr>
          <w:rFonts w:cs="Calibri"/>
          <w:color w:val="0070C0"/>
          <w:sz w:val="24"/>
          <w:szCs w:val="24"/>
        </w:rPr>
        <w:t xml:space="preserve"> </w:t>
      </w:r>
      <w:r w:rsidR="00E158C3">
        <w:rPr>
          <w:rFonts w:cs="Calibri"/>
          <w:sz w:val="24"/>
          <w:szCs w:val="24"/>
        </w:rPr>
        <w:t xml:space="preserve">One (1) summons was issued to a fisher for conducting commercial fishing within a vessel not license to conduct commercial fishing; this case was lost in court due to insufficient evidence.  </w:t>
      </w:r>
    </w:p>
    <w:p w:rsidR="00F367F4" w:rsidRPr="00566085" w:rsidRDefault="00F367F4" w:rsidP="000E2985">
      <w:pPr>
        <w:autoSpaceDE w:val="0"/>
        <w:autoSpaceDN w:val="0"/>
        <w:adjustRightInd w:val="0"/>
        <w:spacing w:after="0" w:line="240" w:lineRule="auto"/>
        <w:jc w:val="both"/>
        <w:rPr>
          <w:rFonts w:cs="Calibri"/>
          <w:color w:val="0070C0"/>
          <w:sz w:val="24"/>
          <w:szCs w:val="24"/>
        </w:rPr>
      </w:pPr>
    </w:p>
    <w:p w:rsidR="00722A12" w:rsidRPr="00E158C3" w:rsidRDefault="000E2985" w:rsidP="000E2985">
      <w:pPr>
        <w:autoSpaceDE w:val="0"/>
        <w:autoSpaceDN w:val="0"/>
        <w:adjustRightInd w:val="0"/>
        <w:spacing w:after="0" w:line="240" w:lineRule="auto"/>
        <w:jc w:val="both"/>
        <w:rPr>
          <w:rFonts w:cs="Calibri"/>
          <w:sz w:val="24"/>
          <w:szCs w:val="24"/>
        </w:rPr>
      </w:pPr>
      <w:r w:rsidRPr="00E158C3">
        <w:rPr>
          <w:rFonts w:cs="Calibri"/>
          <w:sz w:val="24"/>
          <w:szCs w:val="24"/>
        </w:rPr>
        <w:t xml:space="preserve">Patrols were conducted jointly with the Fisheries Department, Belize Defense Force, </w:t>
      </w:r>
      <w:r w:rsidR="00E158C3">
        <w:rPr>
          <w:rFonts w:cs="Calibri"/>
          <w:sz w:val="24"/>
          <w:szCs w:val="24"/>
        </w:rPr>
        <w:t xml:space="preserve">Immigration Department, </w:t>
      </w:r>
      <w:r w:rsidR="00A07B62">
        <w:rPr>
          <w:rFonts w:cs="Calibri"/>
          <w:sz w:val="24"/>
          <w:szCs w:val="24"/>
        </w:rPr>
        <w:t xml:space="preserve">Police Department, Tourism Police Department, </w:t>
      </w:r>
      <w:r w:rsidRPr="00E158C3">
        <w:rPr>
          <w:rFonts w:cs="Calibri"/>
          <w:sz w:val="24"/>
          <w:szCs w:val="24"/>
        </w:rPr>
        <w:t>the Belize Coast Guard</w:t>
      </w:r>
      <w:r w:rsidR="00F367F4" w:rsidRPr="00E158C3">
        <w:rPr>
          <w:rFonts w:cs="Calibri"/>
          <w:sz w:val="24"/>
          <w:szCs w:val="24"/>
        </w:rPr>
        <w:t>,</w:t>
      </w:r>
      <w:r w:rsidRPr="00E158C3">
        <w:rPr>
          <w:rFonts w:cs="Calibri"/>
          <w:sz w:val="24"/>
          <w:szCs w:val="24"/>
        </w:rPr>
        <w:t xml:space="preserve"> and personnel from other protected areas managed by TIDE. </w:t>
      </w:r>
      <w:r w:rsidR="00E158C3">
        <w:rPr>
          <w:rFonts w:cs="Calibri"/>
          <w:sz w:val="24"/>
          <w:szCs w:val="24"/>
        </w:rPr>
        <w:t xml:space="preserve">Efforts will be made to strengthen the relationships with these government agencies in 2014. </w:t>
      </w:r>
    </w:p>
    <w:p w:rsidR="00E158C3" w:rsidRPr="00566085" w:rsidRDefault="00E158C3" w:rsidP="000E2985">
      <w:pPr>
        <w:autoSpaceDE w:val="0"/>
        <w:autoSpaceDN w:val="0"/>
        <w:adjustRightInd w:val="0"/>
        <w:spacing w:after="0" w:line="240" w:lineRule="auto"/>
        <w:jc w:val="both"/>
        <w:rPr>
          <w:rFonts w:cs="Calibri"/>
          <w:color w:val="0070C0"/>
          <w:sz w:val="24"/>
          <w:szCs w:val="24"/>
        </w:rPr>
      </w:pPr>
    </w:p>
    <w:p w:rsidR="00FE7AA4" w:rsidRPr="00566085" w:rsidRDefault="00FE7AA4" w:rsidP="000E2985">
      <w:pPr>
        <w:autoSpaceDE w:val="0"/>
        <w:autoSpaceDN w:val="0"/>
        <w:adjustRightInd w:val="0"/>
        <w:spacing w:after="0" w:line="240" w:lineRule="auto"/>
        <w:jc w:val="both"/>
        <w:rPr>
          <w:rFonts w:cs="Calibri"/>
          <w:color w:val="0070C0"/>
          <w:sz w:val="24"/>
          <w:szCs w:val="24"/>
        </w:rPr>
      </w:pPr>
    </w:p>
    <w:p w:rsidR="000E2985" w:rsidRPr="00A07B62" w:rsidRDefault="000E2985" w:rsidP="000E2985">
      <w:pPr>
        <w:autoSpaceDE w:val="0"/>
        <w:autoSpaceDN w:val="0"/>
        <w:adjustRightInd w:val="0"/>
        <w:spacing w:after="0" w:line="240" w:lineRule="auto"/>
        <w:jc w:val="both"/>
        <w:rPr>
          <w:rFonts w:cs="Calibri"/>
          <w:sz w:val="24"/>
          <w:szCs w:val="24"/>
        </w:rPr>
      </w:pPr>
      <w:r w:rsidRPr="00A07B62">
        <w:rPr>
          <w:rFonts w:cs="Calibri"/>
          <w:sz w:val="24"/>
          <w:szCs w:val="24"/>
        </w:rPr>
        <w:t>Once again, we would like to express our sincere gratitude to the Belize Fisheries Department, PHMR</w:t>
      </w:r>
      <w:r w:rsidR="008C0040" w:rsidRPr="00A07B62">
        <w:rPr>
          <w:rFonts w:cs="Calibri"/>
          <w:sz w:val="24"/>
          <w:szCs w:val="24"/>
        </w:rPr>
        <w:t xml:space="preserve"> </w:t>
      </w:r>
      <w:r w:rsidRPr="00A07B62">
        <w:rPr>
          <w:rFonts w:cs="Calibri"/>
          <w:sz w:val="24"/>
          <w:szCs w:val="24"/>
        </w:rPr>
        <w:t>Advisory Committee, the Belize Coast Guard, Oak Foundation, Summit Foundation,</w:t>
      </w:r>
    </w:p>
    <w:p w:rsidR="000E2985" w:rsidRPr="00A07B62" w:rsidRDefault="000E2985" w:rsidP="000E2985">
      <w:pPr>
        <w:autoSpaceDE w:val="0"/>
        <w:autoSpaceDN w:val="0"/>
        <w:adjustRightInd w:val="0"/>
        <w:spacing w:after="0" w:line="240" w:lineRule="auto"/>
        <w:jc w:val="both"/>
        <w:rPr>
          <w:rFonts w:cs="Calibri"/>
          <w:sz w:val="24"/>
          <w:szCs w:val="24"/>
        </w:rPr>
      </w:pPr>
      <w:r w:rsidRPr="00A07B62">
        <w:rPr>
          <w:rFonts w:cs="Calibri"/>
          <w:sz w:val="24"/>
          <w:szCs w:val="24"/>
        </w:rPr>
        <w:t xml:space="preserve">The National Oceanic and Atmospheric Administration (NOAA), </w:t>
      </w:r>
      <w:r w:rsidR="006A2272" w:rsidRPr="00A07B62">
        <w:rPr>
          <w:rFonts w:cs="Calibri"/>
          <w:sz w:val="24"/>
          <w:szCs w:val="24"/>
        </w:rPr>
        <w:t xml:space="preserve">Environmental Defense Fund, </w:t>
      </w:r>
      <w:r w:rsidR="00722A12" w:rsidRPr="00A07B62">
        <w:rPr>
          <w:rFonts w:cs="Calibri"/>
          <w:sz w:val="24"/>
          <w:szCs w:val="24"/>
        </w:rPr>
        <w:t>The Nature Conservancy, Sea G</w:t>
      </w:r>
      <w:r w:rsidRPr="00A07B62">
        <w:rPr>
          <w:rFonts w:cs="Calibri"/>
          <w:sz w:val="24"/>
          <w:szCs w:val="24"/>
        </w:rPr>
        <w:t xml:space="preserve">rass </w:t>
      </w:r>
      <w:r w:rsidR="00722A12" w:rsidRPr="00A07B62">
        <w:rPr>
          <w:rFonts w:cs="Calibri"/>
          <w:sz w:val="24"/>
          <w:szCs w:val="24"/>
        </w:rPr>
        <w:t>N</w:t>
      </w:r>
      <w:r w:rsidRPr="00A07B62">
        <w:rPr>
          <w:rFonts w:cs="Calibri"/>
          <w:sz w:val="24"/>
          <w:szCs w:val="24"/>
        </w:rPr>
        <w:t xml:space="preserve">et, </w:t>
      </w:r>
      <w:r w:rsidR="00B608D3" w:rsidRPr="00A07B62">
        <w:rPr>
          <w:rFonts w:cs="Calibri"/>
          <w:sz w:val="24"/>
          <w:szCs w:val="24"/>
        </w:rPr>
        <w:t xml:space="preserve">New England Biolabs Foundation, </w:t>
      </w:r>
      <w:r w:rsidR="00722A12" w:rsidRPr="00A07B62">
        <w:rPr>
          <w:rFonts w:cs="Calibri"/>
          <w:sz w:val="24"/>
          <w:szCs w:val="24"/>
        </w:rPr>
        <w:t>MAR Fund,</w:t>
      </w:r>
      <w:r w:rsidR="00B608D3" w:rsidRPr="00A07B62">
        <w:rPr>
          <w:rFonts w:cs="Calibri"/>
          <w:sz w:val="24"/>
          <w:szCs w:val="24"/>
        </w:rPr>
        <w:t xml:space="preserve"> </w:t>
      </w:r>
      <w:r w:rsidRPr="00A07B62">
        <w:rPr>
          <w:rFonts w:cs="Calibri"/>
          <w:sz w:val="24"/>
          <w:szCs w:val="24"/>
        </w:rPr>
        <w:t xml:space="preserve">and COMPACT. </w:t>
      </w:r>
      <w:r w:rsidR="00B608D3" w:rsidRPr="00A07B62">
        <w:rPr>
          <w:rFonts w:cs="Calibri"/>
          <w:sz w:val="24"/>
          <w:szCs w:val="24"/>
        </w:rPr>
        <w:t>O</w:t>
      </w:r>
      <w:r w:rsidRPr="00A07B62">
        <w:rPr>
          <w:rFonts w:cs="Calibri"/>
          <w:sz w:val="24"/>
          <w:szCs w:val="24"/>
        </w:rPr>
        <w:t xml:space="preserve">ur work would </w:t>
      </w:r>
      <w:r w:rsidR="00722A12" w:rsidRPr="00A07B62">
        <w:rPr>
          <w:rFonts w:cs="Calibri"/>
          <w:sz w:val="24"/>
          <w:szCs w:val="24"/>
        </w:rPr>
        <w:t xml:space="preserve">not </w:t>
      </w:r>
      <w:r w:rsidRPr="00A07B62">
        <w:rPr>
          <w:rFonts w:cs="Calibri"/>
          <w:sz w:val="24"/>
          <w:szCs w:val="24"/>
        </w:rPr>
        <w:t xml:space="preserve">have been possible without the </w:t>
      </w:r>
      <w:r w:rsidR="00B608D3" w:rsidRPr="00A07B62">
        <w:rPr>
          <w:rFonts w:cs="Calibri"/>
          <w:sz w:val="24"/>
          <w:szCs w:val="24"/>
        </w:rPr>
        <w:t xml:space="preserve">financial </w:t>
      </w:r>
      <w:r w:rsidRPr="00A07B62">
        <w:rPr>
          <w:rFonts w:cs="Calibri"/>
          <w:sz w:val="24"/>
          <w:szCs w:val="24"/>
        </w:rPr>
        <w:t xml:space="preserve">contribution and </w:t>
      </w:r>
      <w:r w:rsidR="00FE7AA4" w:rsidRPr="00A07B62">
        <w:rPr>
          <w:rFonts w:cs="Calibri"/>
          <w:sz w:val="24"/>
          <w:szCs w:val="24"/>
        </w:rPr>
        <w:t>commitment</w:t>
      </w:r>
      <w:r w:rsidR="00B608D3" w:rsidRPr="00A07B62">
        <w:rPr>
          <w:rFonts w:cs="Calibri"/>
          <w:sz w:val="24"/>
          <w:szCs w:val="24"/>
        </w:rPr>
        <w:t xml:space="preserve"> from these partners</w:t>
      </w:r>
      <w:r w:rsidRPr="00A07B62">
        <w:rPr>
          <w:rFonts w:cs="Calibri"/>
          <w:sz w:val="24"/>
          <w:szCs w:val="24"/>
        </w:rPr>
        <w:t xml:space="preserve"> throughout the year.</w:t>
      </w:r>
      <w:r w:rsidR="00355B90" w:rsidRPr="00A07B62">
        <w:rPr>
          <w:rFonts w:cs="Calibri"/>
          <w:sz w:val="24"/>
          <w:szCs w:val="24"/>
        </w:rPr>
        <w:t xml:space="preserve"> </w:t>
      </w:r>
    </w:p>
    <w:p w:rsidR="000E2985" w:rsidRPr="00566085" w:rsidRDefault="000E2985" w:rsidP="000E2985">
      <w:pPr>
        <w:autoSpaceDE w:val="0"/>
        <w:autoSpaceDN w:val="0"/>
        <w:adjustRightInd w:val="0"/>
        <w:spacing w:after="0" w:line="240" w:lineRule="auto"/>
        <w:jc w:val="both"/>
        <w:rPr>
          <w:rFonts w:cs="Calibri"/>
          <w:color w:val="0070C0"/>
          <w:sz w:val="24"/>
          <w:szCs w:val="24"/>
        </w:rPr>
      </w:pPr>
    </w:p>
    <w:p w:rsidR="000E2985" w:rsidRPr="00A07B62" w:rsidRDefault="00722A12" w:rsidP="000E2985">
      <w:pPr>
        <w:autoSpaceDE w:val="0"/>
        <w:autoSpaceDN w:val="0"/>
        <w:adjustRightInd w:val="0"/>
        <w:spacing w:after="0" w:line="240" w:lineRule="auto"/>
        <w:jc w:val="both"/>
        <w:rPr>
          <w:rFonts w:cs="Calibri"/>
          <w:sz w:val="24"/>
          <w:szCs w:val="24"/>
        </w:rPr>
      </w:pPr>
      <w:r w:rsidRPr="00A07B62">
        <w:rPr>
          <w:rFonts w:cs="Calibri"/>
          <w:sz w:val="24"/>
          <w:szCs w:val="24"/>
        </w:rPr>
        <w:t>I would like to send a heart</w:t>
      </w:r>
      <w:r w:rsidR="000E2985" w:rsidRPr="00A07B62">
        <w:rPr>
          <w:rFonts w:cs="Calibri"/>
          <w:sz w:val="24"/>
          <w:szCs w:val="24"/>
        </w:rPr>
        <w:t xml:space="preserve">felt thank you and special mention </w:t>
      </w:r>
      <w:r w:rsidR="00B608D3" w:rsidRPr="00A07B62">
        <w:rPr>
          <w:rFonts w:cs="Calibri"/>
          <w:sz w:val="24"/>
          <w:szCs w:val="24"/>
        </w:rPr>
        <w:t xml:space="preserve">to </w:t>
      </w:r>
      <w:r w:rsidR="000E2985" w:rsidRPr="00A07B62">
        <w:rPr>
          <w:rFonts w:cs="Calibri"/>
          <w:sz w:val="24"/>
          <w:szCs w:val="24"/>
        </w:rPr>
        <w:t>buffer community members of Monkey River, Punta Negra</w:t>
      </w:r>
      <w:r w:rsidRPr="00A07B62">
        <w:rPr>
          <w:rFonts w:cs="Calibri"/>
          <w:sz w:val="24"/>
          <w:szCs w:val="24"/>
        </w:rPr>
        <w:t>,</w:t>
      </w:r>
      <w:r w:rsidR="000E2985" w:rsidRPr="00A07B62">
        <w:rPr>
          <w:rFonts w:cs="Calibri"/>
          <w:sz w:val="24"/>
          <w:szCs w:val="24"/>
        </w:rPr>
        <w:t xml:space="preserve"> and Punta Gorda f</w:t>
      </w:r>
      <w:r w:rsidRPr="00A07B62">
        <w:rPr>
          <w:rFonts w:cs="Calibri"/>
          <w:sz w:val="24"/>
          <w:szCs w:val="24"/>
        </w:rPr>
        <w:t xml:space="preserve">or their commitment and support. I would also like to thank </w:t>
      </w:r>
      <w:r w:rsidR="000E2985" w:rsidRPr="00A07B62">
        <w:rPr>
          <w:rFonts w:cs="Calibri"/>
          <w:sz w:val="24"/>
          <w:szCs w:val="24"/>
        </w:rPr>
        <w:t xml:space="preserve">the </w:t>
      </w:r>
      <w:r w:rsidR="00B608D3" w:rsidRPr="00A07B62">
        <w:rPr>
          <w:rFonts w:cs="Calibri"/>
          <w:sz w:val="24"/>
          <w:szCs w:val="24"/>
        </w:rPr>
        <w:t>f</w:t>
      </w:r>
      <w:r w:rsidR="000E2985" w:rsidRPr="00A07B62">
        <w:rPr>
          <w:rFonts w:cs="Calibri"/>
          <w:sz w:val="24"/>
          <w:szCs w:val="24"/>
        </w:rPr>
        <w:t xml:space="preserve">ield and support </w:t>
      </w:r>
      <w:r w:rsidR="00B608D3" w:rsidRPr="00A07B62">
        <w:rPr>
          <w:rFonts w:cs="Calibri"/>
          <w:sz w:val="24"/>
          <w:szCs w:val="24"/>
        </w:rPr>
        <w:t>s</w:t>
      </w:r>
      <w:r w:rsidR="000E2985" w:rsidRPr="00A07B62">
        <w:rPr>
          <w:rFonts w:cs="Calibri"/>
          <w:sz w:val="24"/>
          <w:szCs w:val="24"/>
        </w:rPr>
        <w:t>taff at TIDE for their continued dedication throughout the year.</w:t>
      </w:r>
      <w:r w:rsidR="00A07B62">
        <w:rPr>
          <w:rFonts w:cs="Calibri"/>
          <w:sz w:val="24"/>
          <w:szCs w:val="24"/>
        </w:rPr>
        <w:t xml:space="preserve"> </w:t>
      </w:r>
    </w:p>
    <w:p w:rsidR="000E2985" w:rsidRPr="00B62DD7" w:rsidRDefault="000E2985" w:rsidP="000E2985">
      <w:pPr>
        <w:autoSpaceDE w:val="0"/>
        <w:autoSpaceDN w:val="0"/>
        <w:adjustRightInd w:val="0"/>
        <w:spacing w:after="0" w:line="240" w:lineRule="auto"/>
        <w:rPr>
          <w:rFonts w:cs="Calibri"/>
          <w:sz w:val="24"/>
          <w:szCs w:val="24"/>
        </w:rPr>
      </w:pPr>
    </w:p>
    <w:p w:rsidR="000E2985" w:rsidRPr="00B62DD7" w:rsidRDefault="000E2985" w:rsidP="000E2985">
      <w:pPr>
        <w:autoSpaceDE w:val="0"/>
        <w:autoSpaceDN w:val="0"/>
        <w:adjustRightInd w:val="0"/>
        <w:spacing w:after="0" w:line="240" w:lineRule="auto"/>
        <w:rPr>
          <w:rFonts w:cs="Calibri"/>
          <w:sz w:val="24"/>
          <w:szCs w:val="24"/>
        </w:rPr>
      </w:pPr>
      <w:r w:rsidRPr="00B62DD7">
        <w:rPr>
          <w:rFonts w:cs="Calibri"/>
          <w:sz w:val="24"/>
          <w:szCs w:val="24"/>
        </w:rPr>
        <w:t>Sincerely,</w:t>
      </w:r>
    </w:p>
    <w:p w:rsidR="000E2985" w:rsidRPr="00B62DD7" w:rsidRDefault="000E2985" w:rsidP="000E2985">
      <w:pPr>
        <w:autoSpaceDE w:val="0"/>
        <w:autoSpaceDN w:val="0"/>
        <w:adjustRightInd w:val="0"/>
        <w:spacing w:after="0" w:line="240" w:lineRule="auto"/>
        <w:rPr>
          <w:rFonts w:cs="Calibri"/>
          <w:color w:val="00B050"/>
          <w:sz w:val="24"/>
          <w:szCs w:val="24"/>
        </w:rPr>
      </w:pPr>
    </w:p>
    <w:p w:rsidR="000E2985" w:rsidRPr="00B62DD7" w:rsidRDefault="000E2985" w:rsidP="000E2985">
      <w:pPr>
        <w:autoSpaceDE w:val="0"/>
        <w:autoSpaceDN w:val="0"/>
        <w:adjustRightInd w:val="0"/>
        <w:spacing w:after="0" w:line="240" w:lineRule="auto"/>
        <w:rPr>
          <w:rFonts w:cs="Calibri"/>
          <w:color w:val="000000"/>
          <w:sz w:val="24"/>
          <w:szCs w:val="24"/>
        </w:rPr>
      </w:pPr>
    </w:p>
    <w:p w:rsidR="000E2985" w:rsidRPr="00B62DD7" w:rsidRDefault="000E2985" w:rsidP="000E2985">
      <w:pPr>
        <w:autoSpaceDE w:val="0"/>
        <w:autoSpaceDN w:val="0"/>
        <w:adjustRightInd w:val="0"/>
        <w:spacing w:after="0" w:line="240" w:lineRule="auto"/>
        <w:rPr>
          <w:rFonts w:cs="Calibri"/>
          <w:color w:val="000000"/>
          <w:sz w:val="24"/>
          <w:szCs w:val="24"/>
        </w:rPr>
      </w:pPr>
      <w:r w:rsidRPr="00B62DD7">
        <w:rPr>
          <w:rFonts w:cs="Calibri"/>
          <w:color w:val="000000"/>
          <w:sz w:val="24"/>
          <w:szCs w:val="24"/>
        </w:rPr>
        <w:t>Seleem Chan</w:t>
      </w:r>
    </w:p>
    <w:p w:rsidR="000E2985" w:rsidRPr="00B62DD7" w:rsidRDefault="000E2985" w:rsidP="000E2985">
      <w:pPr>
        <w:autoSpaceDE w:val="0"/>
        <w:autoSpaceDN w:val="0"/>
        <w:adjustRightInd w:val="0"/>
        <w:spacing w:after="0" w:line="240" w:lineRule="auto"/>
        <w:rPr>
          <w:rFonts w:cs="Calibri"/>
          <w:color w:val="000000"/>
          <w:sz w:val="24"/>
          <w:szCs w:val="24"/>
        </w:rPr>
      </w:pPr>
      <w:r w:rsidRPr="00B62DD7">
        <w:rPr>
          <w:rFonts w:cs="Calibri"/>
          <w:color w:val="000000"/>
          <w:sz w:val="24"/>
          <w:szCs w:val="24"/>
        </w:rPr>
        <w:t>Manager</w:t>
      </w:r>
    </w:p>
    <w:p w:rsidR="000E2985" w:rsidRPr="00B62DD7" w:rsidRDefault="000E2985" w:rsidP="000E2985">
      <w:pPr>
        <w:autoSpaceDE w:val="0"/>
        <w:autoSpaceDN w:val="0"/>
        <w:adjustRightInd w:val="0"/>
        <w:spacing w:after="0" w:line="240" w:lineRule="auto"/>
        <w:rPr>
          <w:rFonts w:cs="Calibri"/>
          <w:color w:val="000000"/>
          <w:sz w:val="24"/>
          <w:szCs w:val="24"/>
        </w:rPr>
      </w:pPr>
      <w:r w:rsidRPr="00B62DD7">
        <w:rPr>
          <w:rFonts w:cs="Calibri"/>
          <w:color w:val="000000"/>
          <w:sz w:val="24"/>
          <w:szCs w:val="24"/>
        </w:rPr>
        <w:t>Port Honduras Marine Reserve</w:t>
      </w:r>
    </w:p>
    <w:p w:rsidR="000E2985" w:rsidRDefault="000E2985" w:rsidP="007404DB">
      <w:pPr>
        <w:rPr>
          <w:rFonts w:cs="Calibri"/>
          <w:b/>
          <w:bCs/>
          <w:color w:val="000000"/>
          <w:sz w:val="24"/>
          <w:szCs w:val="24"/>
        </w:rPr>
      </w:pPr>
    </w:p>
    <w:p w:rsidR="000E2985" w:rsidRDefault="000E2985" w:rsidP="007404DB">
      <w:pPr>
        <w:rPr>
          <w:rFonts w:cs="Calibri"/>
          <w:b/>
          <w:bCs/>
          <w:color w:val="000000"/>
          <w:sz w:val="24"/>
          <w:szCs w:val="24"/>
        </w:rPr>
      </w:pPr>
    </w:p>
    <w:p w:rsidR="00A941B8" w:rsidRDefault="00A941B8" w:rsidP="007404DB">
      <w:pPr>
        <w:rPr>
          <w:rFonts w:cs="Calibri"/>
          <w:b/>
          <w:bCs/>
          <w:color w:val="000000"/>
          <w:sz w:val="24"/>
          <w:szCs w:val="24"/>
          <w:u w:val="single"/>
        </w:rPr>
      </w:pPr>
    </w:p>
    <w:p w:rsidR="008C0040" w:rsidRPr="006A2272" w:rsidRDefault="006A2272" w:rsidP="007404DB">
      <w:pPr>
        <w:rPr>
          <w:rFonts w:cs="Calibri"/>
          <w:b/>
          <w:bCs/>
          <w:color w:val="000000"/>
          <w:sz w:val="24"/>
          <w:szCs w:val="24"/>
          <w:u w:val="single"/>
        </w:rPr>
      </w:pPr>
      <w:r w:rsidRPr="006A2272">
        <w:rPr>
          <w:rFonts w:cs="Calibri"/>
          <w:b/>
          <w:bCs/>
          <w:color w:val="000000"/>
          <w:sz w:val="24"/>
          <w:szCs w:val="24"/>
          <w:u w:val="single"/>
        </w:rPr>
        <w:t xml:space="preserve">Table of contents </w:t>
      </w:r>
    </w:p>
    <w:p w:rsidR="006A2272" w:rsidRPr="00B62DD7" w:rsidRDefault="006A2272" w:rsidP="006A2272">
      <w:pPr>
        <w:autoSpaceDE w:val="0"/>
        <w:autoSpaceDN w:val="0"/>
        <w:adjustRightInd w:val="0"/>
        <w:spacing w:after="0" w:line="240" w:lineRule="auto"/>
        <w:rPr>
          <w:rFonts w:cs="Calibri"/>
          <w:color w:val="000000"/>
          <w:sz w:val="24"/>
          <w:szCs w:val="24"/>
        </w:rPr>
      </w:pPr>
      <w:r>
        <w:rPr>
          <w:rFonts w:cs="Calibri"/>
          <w:color w:val="000000"/>
          <w:sz w:val="24"/>
          <w:szCs w:val="24"/>
        </w:rPr>
        <w:t>1.0</w:t>
      </w:r>
      <w:r>
        <w:rPr>
          <w:rFonts w:cs="Calibri"/>
          <w:color w:val="000000"/>
          <w:sz w:val="24"/>
          <w:szCs w:val="24"/>
        </w:rPr>
        <w:tab/>
        <w:t>Administrative</w:t>
      </w:r>
      <w:r w:rsidRPr="00B62DD7">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sidR="007D1109">
        <w:rPr>
          <w:rFonts w:cs="Calibri"/>
          <w:color w:val="000000"/>
          <w:sz w:val="24"/>
          <w:szCs w:val="24"/>
        </w:rPr>
        <w:tab/>
      </w:r>
      <w:r>
        <w:rPr>
          <w:rFonts w:cs="Calibri"/>
          <w:color w:val="000000"/>
          <w:sz w:val="24"/>
          <w:szCs w:val="24"/>
        </w:rPr>
        <w:t>4</w:t>
      </w:r>
      <w:r w:rsidRPr="00B62DD7">
        <w:rPr>
          <w:rFonts w:cs="Calibri"/>
          <w:color w:val="000000"/>
          <w:sz w:val="24"/>
          <w:szCs w:val="24"/>
        </w:rPr>
        <w:tab/>
      </w:r>
      <w:r w:rsidRPr="00B62DD7">
        <w:rPr>
          <w:rFonts w:cs="Calibri"/>
          <w:color w:val="000000"/>
          <w:sz w:val="24"/>
          <w:szCs w:val="24"/>
        </w:rPr>
        <w:tab/>
      </w:r>
      <w:r w:rsidRPr="00B62DD7">
        <w:rPr>
          <w:rFonts w:cs="Calibri"/>
          <w:color w:val="000000"/>
          <w:sz w:val="24"/>
          <w:szCs w:val="24"/>
        </w:rPr>
        <w:tab/>
      </w:r>
      <w:r w:rsidRPr="00B62DD7">
        <w:rPr>
          <w:rFonts w:cs="Calibri"/>
          <w:color w:val="000000"/>
          <w:sz w:val="24"/>
          <w:szCs w:val="24"/>
        </w:rPr>
        <w:tab/>
      </w:r>
      <w:r w:rsidRPr="00B62DD7">
        <w:rPr>
          <w:rFonts w:cs="Calibri"/>
          <w:color w:val="000000"/>
          <w:sz w:val="24"/>
          <w:szCs w:val="24"/>
        </w:rPr>
        <w:tab/>
      </w:r>
    </w:p>
    <w:p w:rsidR="006A2272" w:rsidRDefault="006A2272" w:rsidP="006A2272">
      <w:pPr>
        <w:autoSpaceDE w:val="0"/>
        <w:autoSpaceDN w:val="0"/>
        <w:adjustRightInd w:val="0"/>
        <w:spacing w:after="0" w:line="240" w:lineRule="auto"/>
        <w:rPr>
          <w:rFonts w:cs="Calibri"/>
          <w:color w:val="000000"/>
          <w:sz w:val="24"/>
          <w:szCs w:val="24"/>
        </w:rPr>
      </w:pPr>
      <w:r>
        <w:rPr>
          <w:rFonts w:cs="Calibri"/>
          <w:color w:val="000000"/>
          <w:sz w:val="24"/>
          <w:szCs w:val="24"/>
        </w:rPr>
        <w:t>1.1</w:t>
      </w:r>
      <w:r>
        <w:rPr>
          <w:rFonts w:cs="Calibri"/>
          <w:color w:val="000000"/>
          <w:sz w:val="24"/>
          <w:szCs w:val="24"/>
        </w:rPr>
        <w:tab/>
        <w:t>Staffing</w:t>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sidR="007D1109">
        <w:rPr>
          <w:rFonts w:cs="Calibri"/>
          <w:color w:val="000000"/>
          <w:sz w:val="24"/>
          <w:szCs w:val="24"/>
        </w:rPr>
        <w:tab/>
      </w:r>
      <w:r>
        <w:rPr>
          <w:rFonts w:cs="Calibri"/>
          <w:color w:val="000000"/>
          <w:sz w:val="24"/>
          <w:szCs w:val="24"/>
        </w:rPr>
        <w:t>4</w:t>
      </w:r>
    </w:p>
    <w:p w:rsidR="006A2272" w:rsidRDefault="006A2272" w:rsidP="006A2272">
      <w:pPr>
        <w:autoSpaceDE w:val="0"/>
        <w:autoSpaceDN w:val="0"/>
        <w:adjustRightInd w:val="0"/>
        <w:spacing w:after="0" w:line="240" w:lineRule="auto"/>
        <w:rPr>
          <w:rFonts w:cs="Calibri"/>
          <w:color w:val="000000"/>
          <w:sz w:val="24"/>
          <w:szCs w:val="24"/>
        </w:rPr>
      </w:pPr>
      <w:r>
        <w:rPr>
          <w:rFonts w:cs="Calibri"/>
          <w:color w:val="000000"/>
          <w:sz w:val="24"/>
          <w:szCs w:val="24"/>
        </w:rPr>
        <w:t>1.2</w:t>
      </w:r>
      <w:r>
        <w:rPr>
          <w:rFonts w:cs="Calibri"/>
          <w:color w:val="000000"/>
          <w:sz w:val="24"/>
          <w:szCs w:val="24"/>
        </w:rPr>
        <w:tab/>
        <w:t>Training</w:t>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sidR="007D1109">
        <w:rPr>
          <w:rFonts w:cs="Calibri"/>
          <w:color w:val="000000"/>
          <w:sz w:val="24"/>
          <w:szCs w:val="24"/>
        </w:rPr>
        <w:tab/>
      </w:r>
      <w:r>
        <w:rPr>
          <w:rFonts w:cs="Calibri"/>
          <w:color w:val="000000"/>
          <w:sz w:val="24"/>
          <w:szCs w:val="24"/>
        </w:rPr>
        <w:t>5</w:t>
      </w:r>
    </w:p>
    <w:p w:rsidR="006A2272" w:rsidRDefault="006A2272" w:rsidP="006A2272">
      <w:pPr>
        <w:autoSpaceDE w:val="0"/>
        <w:autoSpaceDN w:val="0"/>
        <w:adjustRightInd w:val="0"/>
        <w:spacing w:after="0" w:line="240" w:lineRule="auto"/>
        <w:rPr>
          <w:rFonts w:cs="Calibri"/>
          <w:color w:val="000000"/>
          <w:sz w:val="24"/>
          <w:szCs w:val="24"/>
        </w:rPr>
      </w:pPr>
    </w:p>
    <w:p w:rsidR="006A2272" w:rsidRDefault="006A2272" w:rsidP="006A2272">
      <w:pPr>
        <w:autoSpaceDE w:val="0"/>
        <w:autoSpaceDN w:val="0"/>
        <w:adjustRightInd w:val="0"/>
        <w:spacing w:after="0" w:line="240" w:lineRule="auto"/>
        <w:rPr>
          <w:rFonts w:cs="Calibri"/>
          <w:color w:val="000000"/>
          <w:sz w:val="24"/>
          <w:szCs w:val="24"/>
        </w:rPr>
      </w:pPr>
      <w:r>
        <w:rPr>
          <w:rFonts w:cs="Calibri"/>
          <w:color w:val="000000"/>
          <w:sz w:val="24"/>
          <w:szCs w:val="24"/>
        </w:rPr>
        <w:t>2.0</w:t>
      </w:r>
      <w:r>
        <w:rPr>
          <w:rFonts w:cs="Calibri"/>
          <w:color w:val="000000"/>
          <w:sz w:val="24"/>
          <w:szCs w:val="24"/>
        </w:rPr>
        <w:tab/>
        <w:t>Background of PHMR</w:t>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sidR="007D1109">
        <w:rPr>
          <w:rFonts w:cs="Calibri"/>
          <w:color w:val="000000"/>
          <w:sz w:val="24"/>
          <w:szCs w:val="24"/>
        </w:rPr>
        <w:tab/>
      </w:r>
      <w:r>
        <w:rPr>
          <w:rFonts w:cs="Calibri"/>
          <w:color w:val="000000"/>
          <w:sz w:val="24"/>
          <w:szCs w:val="24"/>
        </w:rPr>
        <w:t>7</w:t>
      </w:r>
    </w:p>
    <w:p w:rsidR="006A2272" w:rsidRDefault="006A2272" w:rsidP="006A2272">
      <w:pPr>
        <w:autoSpaceDE w:val="0"/>
        <w:autoSpaceDN w:val="0"/>
        <w:adjustRightInd w:val="0"/>
        <w:spacing w:after="0" w:line="240" w:lineRule="auto"/>
        <w:rPr>
          <w:rFonts w:cs="Calibri"/>
          <w:color w:val="000000"/>
          <w:sz w:val="24"/>
          <w:szCs w:val="24"/>
        </w:rPr>
      </w:pPr>
      <w:r>
        <w:rPr>
          <w:rFonts w:cs="Calibri"/>
          <w:color w:val="000000"/>
          <w:sz w:val="24"/>
          <w:szCs w:val="24"/>
        </w:rPr>
        <w:t>2.1</w:t>
      </w:r>
      <w:r>
        <w:rPr>
          <w:rFonts w:cs="Calibri"/>
          <w:color w:val="000000"/>
          <w:sz w:val="24"/>
          <w:szCs w:val="24"/>
        </w:rPr>
        <w:tab/>
        <w:t>Introduction</w:t>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sidR="007D1109">
        <w:rPr>
          <w:rFonts w:cs="Calibri"/>
          <w:color w:val="000000"/>
          <w:sz w:val="24"/>
          <w:szCs w:val="24"/>
        </w:rPr>
        <w:tab/>
      </w:r>
      <w:r>
        <w:rPr>
          <w:rFonts w:cs="Calibri"/>
          <w:color w:val="000000"/>
          <w:sz w:val="24"/>
          <w:szCs w:val="24"/>
        </w:rPr>
        <w:t>7</w:t>
      </w:r>
    </w:p>
    <w:p w:rsidR="006A2272" w:rsidRDefault="006A2272" w:rsidP="006A2272">
      <w:pPr>
        <w:autoSpaceDE w:val="0"/>
        <w:autoSpaceDN w:val="0"/>
        <w:adjustRightInd w:val="0"/>
        <w:spacing w:after="0" w:line="240" w:lineRule="auto"/>
        <w:rPr>
          <w:rFonts w:cs="Calibri"/>
          <w:color w:val="000000"/>
          <w:sz w:val="24"/>
          <w:szCs w:val="24"/>
        </w:rPr>
      </w:pPr>
      <w:r>
        <w:rPr>
          <w:rFonts w:cs="Calibri"/>
          <w:color w:val="000000"/>
          <w:sz w:val="24"/>
          <w:szCs w:val="24"/>
        </w:rPr>
        <w:t>2.2</w:t>
      </w:r>
      <w:r>
        <w:rPr>
          <w:rFonts w:cs="Calibri"/>
          <w:color w:val="000000"/>
          <w:sz w:val="24"/>
          <w:szCs w:val="24"/>
        </w:rPr>
        <w:tab/>
        <w:t>Strategic Plan and Goals</w:t>
      </w:r>
      <w:r>
        <w:rPr>
          <w:rFonts w:cs="Calibri"/>
          <w:color w:val="000000"/>
          <w:sz w:val="24"/>
          <w:szCs w:val="24"/>
        </w:rPr>
        <w:tab/>
      </w:r>
      <w:r>
        <w:rPr>
          <w:rFonts w:cs="Calibri"/>
          <w:color w:val="000000"/>
          <w:sz w:val="24"/>
          <w:szCs w:val="24"/>
        </w:rPr>
        <w:tab/>
      </w:r>
      <w:r>
        <w:rPr>
          <w:rFonts w:cs="Calibri"/>
          <w:color w:val="000000"/>
          <w:sz w:val="24"/>
          <w:szCs w:val="24"/>
        </w:rPr>
        <w:tab/>
      </w:r>
      <w:r w:rsidR="007D1109">
        <w:rPr>
          <w:rFonts w:cs="Calibri"/>
          <w:color w:val="000000"/>
          <w:sz w:val="24"/>
          <w:szCs w:val="24"/>
        </w:rPr>
        <w:tab/>
      </w:r>
      <w:r>
        <w:rPr>
          <w:rFonts w:cs="Calibri"/>
          <w:color w:val="000000"/>
          <w:sz w:val="24"/>
          <w:szCs w:val="24"/>
        </w:rPr>
        <w:t>8</w:t>
      </w:r>
    </w:p>
    <w:p w:rsidR="006A2272" w:rsidRDefault="006A2272" w:rsidP="006A2272">
      <w:pPr>
        <w:autoSpaceDE w:val="0"/>
        <w:autoSpaceDN w:val="0"/>
        <w:adjustRightInd w:val="0"/>
        <w:spacing w:after="0" w:line="240" w:lineRule="auto"/>
        <w:rPr>
          <w:rFonts w:cs="Calibri"/>
          <w:color w:val="000000"/>
          <w:sz w:val="24"/>
          <w:szCs w:val="24"/>
        </w:rPr>
      </w:pPr>
    </w:p>
    <w:p w:rsidR="006A2272" w:rsidRDefault="006A2272" w:rsidP="006A2272">
      <w:pPr>
        <w:autoSpaceDE w:val="0"/>
        <w:autoSpaceDN w:val="0"/>
        <w:adjustRightInd w:val="0"/>
        <w:spacing w:after="0" w:line="240" w:lineRule="auto"/>
        <w:rPr>
          <w:rFonts w:cs="Calibri"/>
          <w:color w:val="000000"/>
          <w:sz w:val="24"/>
          <w:szCs w:val="24"/>
        </w:rPr>
      </w:pPr>
      <w:r>
        <w:rPr>
          <w:rFonts w:cs="Calibri"/>
          <w:color w:val="000000"/>
          <w:sz w:val="24"/>
          <w:szCs w:val="24"/>
        </w:rPr>
        <w:t>3.0</w:t>
      </w:r>
      <w:r>
        <w:rPr>
          <w:rFonts w:cs="Calibri"/>
          <w:color w:val="000000"/>
          <w:sz w:val="24"/>
          <w:szCs w:val="24"/>
        </w:rPr>
        <w:tab/>
        <w:t>PHMR Accomplishments</w:t>
      </w:r>
      <w:r>
        <w:rPr>
          <w:rFonts w:cs="Calibri"/>
          <w:color w:val="000000"/>
          <w:sz w:val="24"/>
          <w:szCs w:val="24"/>
        </w:rPr>
        <w:tab/>
      </w:r>
      <w:r>
        <w:rPr>
          <w:rFonts w:cs="Calibri"/>
          <w:color w:val="000000"/>
          <w:sz w:val="24"/>
          <w:szCs w:val="24"/>
        </w:rPr>
        <w:tab/>
      </w:r>
      <w:r>
        <w:rPr>
          <w:rFonts w:cs="Calibri"/>
          <w:color w:val="000000"/>
          <w:sz w:val="24"/>
          <w:szCs w:val="24"/>
        </w:rPr>
        <w:tab/>
      </w:r>
      <w:r w:rsidR="007D1109">
        <w:rPr>
          <w:rFonts w:cs="Calibri"/>
          <w:color w:val="000000"/>
          <w:sz w:val="24"/>
          <w:szCs w:val="24"/>
        </w:rPr>
        <w:tab/>
      </w:r>
      <w:r w:rsidR="007B26FB">
        <w:rPr>
          <w:rFonts w:cs="Calibri"/>
          <w:color w:val="000000"/>
          <w:sz w:val="24"/>
          <w:szCs w:val="24"/>
        </w:rPr>
        <w:t>9</w:t>
      </w:r>
      <w:r>
        <w:rPr>
          <w:rFonts w:cs="Calibri"/>
          <w:color w:val="000000"/>
          <w:sz w:val="24"/>
          <w:szCs w:val="24"/>
        </w:rPr>
        <w:tab/>
      </w:r>
    </w:p>
    <w:p w:rsidR="006A2272" w:rsidRDefault="006A2272" w:rsidP="006A2272">
      <w:pPr>
        <w:tabs>
          <w:tab w:val="left" w:pos="720"/>
          <w:tab w:val="left" w:pos="1440"/>
          <w:tab w:val="left" w:pos="2160"/>
          <w:tab w:val="left" w:pos="2880"/>
          <w:tab w:val="left" w:pos="3600"/>
        </w:tabs>
        <w:autoSpaceDE w:val="0"/>
        <w:autoSpaceDN w:val="0"/>
        <w:adjustRightInd w:val="0"/>
        <w:spacing w:after="0" w:line="240" w:lineRule="auto"/>
        <w:rPr>
          <w:rFonts w:cs="Calibri"/>
          <w:color w:val="000000"/>
          <w:sz w:val="24"/>
          <w:szCs w:val="24"/>
        </w:rPr>
      </w:pPr>
      <w:r>
        <w:rPr>
          <w:rFonts w:cs="Calibri"/>
          <w:color w:val="000000"/>
          <w:sz w:val="24"/>
          <w:szCs w:val="24"/>
        </w:rPr>
        <w:t>3.1</w:t>
      </w:r>
      <w:r>
        <w:rPr>
          <w:rFonts w:cs="Calibri"/>
          <w:color w:val="000000"/>
          <w:sz w:val="24"/>
          <w:szCs w:val="24"/>
        </w:rPr>
        <w:tab/>
        <w:t>Patrols and Surveillance</w:t>
      </w:r>
      <w:r>
        <w:rPr>
          <w:rFonts w:cs="Calibri"/>
          <w:color w:val="000000"/>
          <w:sz w:val="24"/>
          <w:szCs w:val="24"/>
        </w:rPr>
        <w:tab/>
      </w:r>
      <w:r>
        <w:rPr>
          <w:rFonts w:cs="Calibri"/>
          <w:color w:val="000000"/>
          <w:sz w:val="24"/>
          <w:szCs w:val="24"/>
        </w:rPr>
        <w:tab/>
      </w:r>
      <w:r>
        <w:rPr>
          <w:rFonts w:cs="Calibri"/>
          <w:color w:val="000000"/>
          <w:sz w:val="24"/>
          <w:szCs w:val="24"/>
        </w:rPr>
        <w:tab/>
      </w:r>
      <w:r w:rsidR="007D1109">
        <w:rPr>
          <w:rFonts w:cs="Calibri"/>
          <w:color w:val="000000"/>
          <w:sz w:val="24"/>
          <w:szCs w:val="24"/>
        </w:rPr>
        <w:tab/>
      </w:r>
      <w:r w:rsidR="007B26FB">
        <w:rPr>
          <w:rFonts w:cs="Calibri"/>
          <w:color w:val="000000"/>
          <w:sz w:val="24"/>
          <w:szCs w:val="24"/>
        </w:rPr>
        <w:t>9</w:t>
      </w:r>
      <w:r>
        <w:rPr>
          <w:rFonts w:cs="Calibri"/>
          <w:color w:val="000000"/>
          <w:sz w:val="24"/>
          <w:szCs w:val="24"/>
        </w:rPr>
        <w:tab/>
      </w:r>
    </w:p>
    <w:p w:rsidR="006A2272" w:rsidRDefault="00722A12" w:rsidP="006A2272">
      <w:pPr>
        <w:autoSpaceDE w:val="0"/>
        <w:autoSpaceDN w:val="0"/>
        <w:adjustRightInd w:val="0"/>
        <w:spacing w:after="0" w:line="240" w:lineRule="auto"/>
        <w:rPr>
          <w:rFonts w:cs="Calibri"/>
          <w:color w:val="000000"/>
          <w:sz w:val="24"/>
          <w:szCs w:val="24"/>
        </w:rPr>
      </w:pPr>
      <w:r>
        <w:rPr>
          <w:rFonts w:cs="Calibri"/>
          <w:color w:val="000000"/>
          <w:sz w:val="24"/>
          <w:szCs w:val="24"/>
        </w:rPr>
        <w:t>3.2</w:t>
      </w:r>
      <w:r>
        <w:rPr>
          <w:rFonts w:cs="Calibri"/>
          <w:color w:val="000000"/>
          <w:sz w:val="24"/>
          <w:szCs w:val="24"/>
        </w:rPr>
        <w:tab/>
        <w:t>Patrol S</w:t>
      </w:r>
      <w:r w:rsidR="006A2272">
        <w:rPr>
          <w:rFonts w:cs="Calibri"/>
          <w:color w:val="000000"/>
          <w:sz w:val="24"/>
          <w:szCs w:val="24"/>
        </w:rPr>
        <w:t>ummary 201</w:t>
      </w:r>
      <w:r w:rsidR="008A7D23">
        <w:rPr>
          <w:rFonts w:cs="Calibri"/>
          <w:color w:val="000000"/>
          <w:sz w:val="24"/>
          <w:szCs w:val="24"/>
        </w:rPr>
        <w:t>3</w:t>
      </w:r>
      <w:r w:rsidR="006A2272" w:rsidRPr="00B62DD7">
        <w:rPr>
          <w:rFonts w:cs="Calibri"/>
          <w:color w:val="000000"/>
          <w:sz w:val="24"/>
          <w:szCs w:val="24"/>
        </w:rPr>
        <w:tab/>
      </w:r>
      <w:r w:rsidR="006A2272">
        <w:rPr>
          <w:rFonts w:cs="Calibri"/>
          <w:color w:val="000000"/>
          <w:sz w:val="24"/>
          <w:szCs w:val="24"/>
        </w:rPr>
        <w:tab/>
      </w:r>
      <w:r w:rsidR="006A2272">
        <w:rPr>
          <w:rFonts w:cs="Calibri"/>
          <w:color w:val="000000"/>
          <w:sz w:val="24"/>
          <w:szCs w:val="24"/>
        </w:rPr>
        <w:tab/>
      </w:r>
      <w:r w:rsidR="006A2272">
        <w:rPr>
          <w:rFonts w:cs="Calibri"/>
          <w:color w:val="000000"/>
          <w:sz w:val="24"/>
          <w:szCs w:val="24"/>
        </w:rPr>
        <w:tab/>
      </w:r>
      <w:r w:rsidR="007D1109">
        <w:rPr>
          <w:rFonts w:cs="Calibri"/>
          <w:color w:val="000000"/>
          <w:sz w:val="24"/>
          <w:szCs w:val="24"/>
        </w:rPr>
        <w:tab/>
      </w:r>
      <w:r w:rsidR="007B26FB">
        <w:rPr>
          <w:rFonts w:cs="Calibri"/>
          <w:color w:val="000000"/>
          <w:sz w:val="24"/>
          <w:szCs w:val="24"/>
        </w:rPr>
        <w:t>10</w:t>
      </w:r>
    </w:p>
    <w:p w:rsidR="00BD7370" w:rsidRDefault="00BD7370" w:rsidP="006A2272">
      <w:pPr>
        <w:autoSpaceDE w:val="0"/>
        <w:autoSpaceDN w:val="0"/>
        <w:adjustRightInd w:val="0"/>
        <w:spacing w:after="0" w:line="240" w:lineRule="auto"/>
        <w:rPr>
          <w:rFonts w:cs="Calibri"/>
          <w:color w:val="000000"/>
          <w:sz w:val="24"/>
          <w:szCs w:val="24"/>
        </w:rPr>
      </w:pPr>
      <w:r>
        <w:rPr>
          <w:rFonts w:cs="Calibri"/>
          <w:color w:val="000000"/>
          <w:sz w:val="24"/>
          <w:szCs w:val="24"/>
        </w:rPr>
        <w:t>3.3</w:t>
      </w:r>
      <w:r>
        <w:rPr>
          <w:rFonts w:cs="Calibri"/>
          <w:color w:val="000000"/>
          <w:sz w:val="24"/>
          <w:szCs w:val="24"/>
        </w:rPr>
        <w:tab/>
      </w:r>
      <w:r w:rsidR="009B3519">
        <w:rPr>
          <w:rFonts w:cs="Calibri"/>
          <w:color w:val="000000"/>
          <w:sz w:val="24"/>
          <w:szCs w:val="24"/>
        </w:rPr>
        <w:t xml:space="preserve">Infrastructure     </w:t>
      </w:r>
      <w:r w:rsidR="009B3519">
        <w:rPr>
          <w:rFonts w:cs="Calibri"/>
          <w:color w:val="000000"/>
          <w:sz w:val="24"/>
          <w:szCs w:val="24"/>
        </w:rPr>
        <w:tab/>
      </w:r>
      <w:r w:rsidR="009B3519">
        <w:rPr>
          <w:rFonts w:cs="Calibri"/>
          <w:color w:val="000000"/>
          <w:sz w:val="24"/>
          <w:szCs w:val="24"/>
        </w:rPr>
        <w:tab/>
      </w:r>
      <w:r w:rsidR="009B3519">
        <w:rPr>
          <w:rFonts w:cs="Calibri"/>
          <w:color w:val="000000"/>
          <w:sz w:val="24"/>
          <w:szCs w:val="24"/>
        </w:rPr>
        <w:tab/>
      </w:r>
      <w:r w:rsidR="009B3519">
        <w:rPr>
          <w:rFonts w:cs="Calibri"/>
          <w:color w:val="000000"/>
          <w:sz w:val="24"/>
          <w:szCs w:val="24"/>
        </w:rPr>
        <w:tab/>
      </w:r>
      <w:r w:rsidR="007D1109">
        <w:rPr>
          <w:rFonts w:cs="Calibri"/>
          <w:color w:val="000000"/>
          <w:sz w:val="24"/>
          <w:szCs w:val="24"/>
        </w:rPr>
        <w:tab/>
        <w:t>1</w:t>
      </w:r>
      <w:r w:rsidR="008A7D23">
        <w:rPr>
          <w:rFonts w:cs="Calibri"/>
          <w:color w:val="000000"/>
          <w:sz w:val="24"/>
          <w:szCs w:val="24"/>
        </w:rPr>
        <w:t>2</w:t>
      </w:r>
    </w:p>
    <w:p w:rsidR="006A2272" w:rsidRDefault="006A2272" w:rsidP="006A2272">
      <w:pPr>
        <w:autoSpaceDE w:val="0"/>
        <w:autoSpaceDN w:val="0"/>
        <w:adjustRightInd w:val="0"/>
        <w:spacing w:after="0" w:line="240" w:lineRule="auto"/>
        <w:rPr>
          <w:rFonts w:cs="Calibri"/>
          <w:color w:val="000000"/>
          <w:sz w:val="24"/>
          <w:szCs w:val="24"/>
        </w:rPr>
      </w:pPr>
      <w:r>
        <w:rPr>
          <w:rFonts w:cs="Calibri"/>
          <w:color w:val="000000"/>
          <w:sz w:val="24"/>
          <w:szCs w:val="24"/>
        </w:rPr>
        <w:t>3.3</w:t>
      </w:r>
      <w:r>
        <w:rPr>
          <w:rFonts w:cs="Calibri"/>
          <w:color w:val="000000"/>
          <w:sz w:val="24"/>
          <w:szCs w:val="24"/>
        </w:rPr>
        <w:tab/>
        <w:t>Partners</w:t>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sidR="007D1109">
        <w:rPr>
          <w:rFonts w:cs="Calibri"/>
          <w:color w:val="000000"/>
          <w:sz w:val="24"/>
          <w:szCs w:val="24"/>
        </w:rPr>
        <w:tab/>
      </w:r>
      <w:r>
        <w:rPr>
          <w:rFonts w:cs="Calibri"/>
          <w:color w:val="000000"/>
          <w:sz w:val="24"/>
          <w:szCs w:val="24"/>
        </w:rPr>
        <w:t>12</w:t>
      </w:r>
    </w:p>
    <w:p w:rsidR="006A2272" w:rsidRPr="00722A12" w:rsidRDefault="00722A12" w:rsidP="006A2272">
      <w:pPr>
        <w:autoSpaceDE w:val="0"/>
        <w:autoSpaceDN w:val="0"/>
        <w:adjustRightInd w:val="0"/>
        <w:spacing w:after="0" w:line="240" w:lineRule="auto"/>
        <w:rPr>
          <w:rFonts w:cs="Calibri"/>
          <w:color w:val="000000"/>
          <w:sz w:val="24"/>
          <w:szCs w:val="24"/>
        </w:rPr>
      </w:pP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sidR="006A2272" w:rsidRPr="00B62DD7">
        <w:rPr>
          <w:rFonts w:cs="Calibri"/>
          <w:color w:val="000000"/>
          <w:sz w:val="24"/>
          <w:szCs w:val="24"/>
        </w:rPr>
        <w:tab/>
      </w:r>
      <w:r w:rsidR="006A2272" w:rsidRPr="00B62DD7">
        <w:rPr>
          <w:rFonts w:cs="Calibri"/>
          <w:color w:val="000000"/>
          <w:sz w:val="24"/>
          <w:szCs w:val="24"/>
        </w:rPr>
        <w:tab/>
      </w:r>
      <w:r w:rsidR="006A2272" w:rsidRPr="00B62DD7">
        <w:rPr>
          <w:rFonts w:cs="Calibri"/>
          <w:color w:val="000000"/>
          <w:sz w:val="24"/>
          <w:szCs w:val="24"/>
        </w:rPr>
        <w:tab/>
      </w:r>
      <w:r w:rsidR="006A2272" w:rsidRPr="00B62DD7">
        <w:rPr>
          <w:rFonts w:cs="Calibri"/>
          <w:color w:val="000000"/>
          <w:sz w:val="24"/>
          <w:szCs w:val="24"/>
        </w:rPr>
        <w:tab/>
      </w:r>
      <w:r w:rsidR="006A2272" w:rsidRPr="00B62DD7">
        <w:rPr>
          <w:rFonts w:cs="Calibri"/>
          <w:color w:val="000000"/>
          <w:sz w:val="24"/>
          <w:szCs w:val="24"/>
        </w:rPr>
        <w:tab/>
      </w:r>
      <w:r w:rsidR="006A2272" w:rsidRPr="00B62DD7">
        <w:rPr>
          <w:rFonts w:cs="Calibri"/>
          <w:color w:val="000000"/>
          <w:sz w:val="24"/>
          <w:szCs w:val="24"/>
        </w:rPr>
        <w:tab/>
      </w:r>
    </w:p>
    <w:p w:rsidR="006A2272" w:rsidRDefault="006A2272" w:rsidP="006A2272">
      <w:pPr>
        <w:autoSpaceDE w:val="0"/>
        <w:autoSpaceDN w:val="0"/>
        <w:adjustRightInd w:val="0"/>
        <w:spacing w:after="0" w:line="240" w:lineRule="auto"/>
        <w:rPr>
          <w:rFonts w:cs="Calibri"/>
          <w:sz w:val="24"/>
          <w:szCs w:val="24"/>
        </w:rPr>
      </w:pPr>
      <w:r>
        <w:rPr>
          <w:rFonts w:cs="Calibri"/>
          <w:sz w:val="24"/>
          <w:szCs w:val="24"/>
        </w:rPr>
        <w:t>4.0</w:t>
      </w:r>
      <w:r>
        <w:rPr>
          <w:rFonts w:cs="Calibri"/>
          <w:sz w:val="24"/>
          <w:szCs w:val="24"/>
        </w:rPr>
        <w:tab/>
      </w:r>
      <w:r w:rsidRPr="00B62DD7">
        <w:rPr>
          <w:rFonts w:cs="Calibri"/>
          <w:sz w:val="24"/>
          <w:szCs w:val="24"/>
        </w:rPr>
        <w:t>Abalone Erosion</w:t>
      </w:r>
      <w:r>
        <w:rPr>
          <w:rFonts w:cs="Calibri"/>
          <w:sz w:val="24"/>
          <w:szCs w:val="24"/>
        </w:rPr>
        <w:tab/>
      </w:r>
      <w:r>
        <w:rPr>
          <w:rFonts w:cs="Calibri"/>
          <w:sz w:val="24"/>
          <w:szCs w:val="24"/>
        </w:rPr>
        <w:tab/>
      </w:r>
      <w:r>
        <w:rPr>
          <w:rFonts w:cs="Calibri"/>
          <w:sz w:val="24"/>
          <w:szCs w:val="24"/>
        </w:rPr>
        <w:tab/>
      </w:r>
      <w:r>
        <w:rPr>
          <w:rFonts w:cs="Calibri"/>
          <w:sz w:val="24"/>
          <w:szCs w:val="24"/>
        </w:rPr>
        <w:tab/>
      </w:r>
      <w:r w:rsidR="007D1109">
        <w:rPr>
          <w:rFonts w:cs="Calibri"/>
          <w:sz w:val="24"/>
          <w:szCs w:val="24"/>
        </w:rPr>
        <w:tab/>
      </w:r>
      <w:r>
        <w:rPr>
          <w:rFonts w:cs="Calibri"/>
          <w:sz w:val="24"/>
          <w:szCs w:val="24"/>
        </w:rPr>
        <w:t>1</w:t>
      </w:r>
      <w:r w:rsidR="00263B0D">
        <w:rPr>
          <w:rFonts w:cs="Calibri"/>
          <w:sz w:val="24"/>
          <w:szCs w:val="24"/>
        </w:rPr>
        <w:t>3</w:t>
      </w:r>
    </w:p>
    <w:p w:rsidR="006A2272" w:rsidRPr="00B62DD7" w:rsidRDefault="006A2272" w:rsidP="006A2272">
      <w:pPr>
        <w:autoSpaceDE w:val="0"/>
        <w:autoSpaceDN w:val="0"/>
        <w:adjustRightInd w:val="0"/>
        <w:spacing w:after="0" w:line="240" w:lineRule="auto"/>
        <w:rPr>
          <w:rFonts w:cs="Calibri"/>
          <w:sz w:val="24"/>
          <w:szCs w:val="24"/>
        </w:rPr>
      </w:pPr>
      <w:r w:rsidRPr="00B62DD7">
        <w:rPr>
          <w:rFonts w:cs="Calibri"/>
          <w:sz w:val="24"/>
          <w:szCs w:val="24"/>
        </w:rPr>
        <w:tab/>
      </w:r>
      <w:r w:rsidRPr="00B62DD7">
        <w:rPr>
          <w:rFonts w:cs="Calibri"/>
          <w:sz w:val="24"/>
          <w:szCs w:val="24"/>
        </w:rPr>
        <w:tab/>
      </w:r>
      <w:r w:rsidRPr="00B62DD7">
        <w:rPr>
          <w:rFonts w:cs="Calibri"/>
          <w:sz w:val="24"/>
          <w:szCs w:val="24"/>
        </w:rPr>
        <w:tab/>
      </w:r>
      <w:r w:rsidRPr="00B62DD7">
        <w:rPr>
          <w:rFonts w:cs="Calibri"/>
          <w:sz w:val="24"/>
          <w:szCs w:val="24"/>
        </w:rPr>
        <w:tab/>
      </w:r>
      <w:r w:rsidRPr="00B62DD7">
        <w:rPr>
          <w:rFonts w:cs="Calibri"/>
          <w:sz w:val="24"/>
          <w:szCs w:val="24"/>
        </w:rPr>
        <w:tab/>
      </w:r>
      <w:r w:rsidRPr="00B62DD7">
        <w:rPr>
          <w:rFonts w:cs="Calibri"/>
          <w:sz w:val="24"/>
          <w:szCs w:val="24"/>
        </w:rPr>
        <w:tab/>
      </w:r>
      <w:r w:rsidRPr="00B62DD7">
        <w:rPr>
          <w:rFonts w:cs="Calibri"/>
          <w:sz w:val="24"/>
          <w:szCs w:val="24"/>
        </w:rPr>
        <w:tab/>
      </w:r>
      <w:r w:rsidRPr="00B62DD7">
        <w:rPr>
          <w:rFonts w:cs="Calibri"/>
          <w:sz w:val="24"/>
          <w:szCs w:val="24"/>
        </w:rPr>
        <w:tab/>
      </w:r>
    </w:p>
    <w:p w:rsidR="006A2272" w:rsidRDefault="006A2272" w:rsidP="006A2272">
      <w:pPr>
        <w:autoSpaceDE w:val="0"/>
        <w:autoSpaceDN w:val="0"/>
        <w:adjustRightInd w:val="0"/>
        <w:spacing w:after="0" w:line="240" w:lineRule="auto"/>
        <w:rPr>
          <w:rFonts w:cs="Calibri"/>
          <w:sz w:val="24"/>
          <w:szCs w:val="24"/>
        </w:rPr>
      </w:pPr>
      <w:r>
        <w:rPr>
          <w:rFonts w:cs="Calibri"/>
          <w:sz w:val="24"/>
          <w:szCs w:val="24"/>
        </w:rPr>
        <w:t>5.0</w:t>
      </w:r>
      <w:r>
        <w:rPr>
          <w:rFonts w:cs="Calibri"/>
          <w:sz w:val="24"/>
          <w:szCs w:val="24"/>
        </w:rPr>
        <w:tab/>
      </w:r>
      <w:r w:rsidRPr="00B62DD7">
        <w:rPr>
          <w:rFonts w:cs="Calibri"/>
          <w:sz w:val="24"/>
          <w:szCs w:val="24"/>
        </w:rPr>
        <w:t>Community Education and Outreach</w:t>
      </w:r>
      <w:r>
        <w:rPr>
          <w:rFonts w:cs="Calibri"/>
          <w:sz w:val="24"/>
          <w:szCs w:val="24"/>
        </w:rPr>
        <w:tab/>
      </w:r>
      <w:r>
        <w:rPr>
          <w:rFonts w:cs="Calibri"/>
          <w:sz w:val="24"/>
          <w:szCs w:val="24"/>
        </w:rPr>
        <w:tab/>
      </w:r>
      <w:r w:rsidR="007D1109">
        <w:rPr>
          <w:rFonts w:cs="Calibri"/>
          <w:sz w:val="24"/>
          <w:szCs w:val="24"/>
        </w:rPr>
        <w:tab/>
      </w:r>
      <w:r>
        <w:rPr>
          <w:rFonts w:cs="Calibri"/>
          <w:sz w:val="24"/>
          <w:szCs w:val="24"/>
        </w:rPr>
        <w:t>1</w:t>
      </w:r>
      <w:r w:rsidR="0003262C">
        <w:rPr>
          <w:rFonts w:cs="Calibri"/>
          <w:sz w:val="24"/>
          <w:szCs w:val="24"/>
        </w:rPr>
        <w:t>3</w:t>
      </w:r>
    </w:p>
    <w:p w:rsidR="006A2272" w:rsidRDefault="006A2272" w:rsidP="006A2272">
      <w:pPr>
        <w:autoSpaceDE w:val="0"/>
        <w:autoSpaceDN w:val="0"/>
        <w:adjustRightInd w:val="0"/>
        <w:spacing w:after="0" w:line="240" w:lineRule="auto"/>
        <w:rPr>
          <w:rFonts w:cs="Calibri"/>
          <w:sz w:val="24"/>
          <w:szCs w:val="24"/>
        </w:rPr>
      </w:pPr>
      <w:r>
        <w:rPr>
          <w:rFonts w:cs="Calibri"/>
          <w:sz w:val="24"/>
          <w:szCs w:val="24"/>
        </w:rPr>
        <w:t>5.1</w:t>
      </w:r>
      <w:r>
        <w:rPr>
          <w:rFonts w:cs="Calibri"/>
          <w:sz w:val="24"/>
          <w:szCs w:val="24"/>
        </w:rPr>
        <w:tab/>
        <w:t>Managed Access in Belize</w:t>
      </w:r>
      <w:r>
        <w:rPr>
          <w:rFonts w:cs="Calibri"/>
          <w:sz w:val="24"/>
          <w:szCs w:val="24"/>
        </w:rPr>
        <w:tab/>
      </w:r>
      <w:r>
        <w:rPr>
          <w:rFonts w:cs="Calibri"/>
          <w:sz w:val="24"/>
          <w:szCs w:val="24"/>
        </w:rPr>
        <w:tab/>
      </w:r>
      <w:r>
        <w:rPr>
          <w:rFonts w:cs="Calibri"/>
          <w:sz w:val="24"/>
          <w:szCs w:val="24"/>
        </w:rPr>
        <w:tab/>
      </w:r>
      <w:r w:rsidR="007D1109">
        <w:rPr>
          <w:rFonts w:cs="Calibri"/>
          <w:sz w:val="24"/>
          <w:szCs w:val="24"/>
        </w:rPr>
        <w:tab/>
      </w:r>
      <w:r>
        <w:rPr>
          <w:rFonts w:cs="Calibri"/>
          <w:sz w:val="24"/>
          <w:szCs w:val="24"/>
        </w:rPr>
        <w:t>14</w:t>
      </w:r>
    </w:p>
    <w:p w:rsidR="006A2272" w:rsidRDefault="006A2272" w:rsidP="006A2272">
      <w:pPr>
        <w:autoSpaceDE w:val="0"/>
        <w:autoSpaceDN w:val="0"/>
        <w:adjustRightInd w:val="0"/>
        <w:spacing w:after="0" w:line="240" w:lineRule="auto"/>
        <w:rPr>
          <w:rFonts w:cs="Calibri"/>
          <w:sz w:val="24"/>
          <w:szCs w:val="24"/>
        </w:rPr>
      </w:pPr>
      <w:r>
        <w:rPr>
          <w:rFonts w:cs="Calibri"/>
          <w:sz w:val="24"/>
          <w:szCs w:val="24"/>
        </w:rPr>
        <w:t>5.2</w:t>
      </w:r>
      <w:r>
        <w:rPr>
          <w:rFonts w:cs="Calibri"/>
          <w:sz w:val="24"/>
          <w:szCs w:val="24"/>
        </w:rPr>
        <w:tab/>
        <w:t xml:space="preserve">Managed Access </w:t>
      </w:r>
      <w:r w:rsidR="00722A12">
        <w:rPr>
          <w:rFonts w:cs="Calibri"/>
          <w:sz w:val="24"/>
          <w:szCs w:val="24"/>
        </w:rPr>
        <w:t>L</w:t>
      </w:r>
      <w:r>
        <w:rPr>
          <w:rFonts w:cs="Calibri"/>
          <w:sz w:val="24"/>
          <w:szCs w:val="24"/>
        </w:rPr>
        <w:t xml:space="preserve">icense </w:t>
      </w:r>
      <w:r>
        <w:rPr>
          <w:rFonts w:cs="Calibri"/>
          <w:sz w:val="24"/>
          <w:szCs w:val="24"/>
        </w:rPr>
        <w:tab/>
      </w:r>
      <w:r>
        <w:rPr>
          <w:rFonts w:cs="Calibri"/>
          <w:sz w:val="24"/>
          <w:szCs w:val="24"/>
        </w:rPr>
        <w:tab/>
      </w:r>
      <w:r>
        <w:rPr>
          <w:rFonts w:cs="Calibri"/>
          <w:sz w:val="24"/>
          <w:szCs w:val="24"/>
        </w:rPr>
        <w:tab/>
      </w:r>
      <w:r w:rsidR="007D1109">
        <w:rPr>
          <w:rFonts w:cs="Calibri"/>
          <w:sz w:val="24"/>
          <w:szCs w:val="24"/>
        </w:rPr>
        <w:tab/>
      </w:r>
      <w:r>
        <w:rPr>
          <w:rFonts w:cs="Calibri"/>
          <w:sz w:val="24"/>
          <w:szCs w:val="24"/>
        </w:rPr>
        <w:t>1</w:t>
      </w:r>
      <w:r w:rsidR="0003262C">
        <w:rPr>
          <w:rFonts w:cs="Calibri"/>
          <w:sz w:val="24"/>
          <w:szCs w:val="24"/>
        </w:rPr>
        <w:t>4</w:t>
      </w:r>
    </w:p>
    <w:p w:rsidR="006A2272" w:rsidRDefault="006A2272" w:rsidP="006A2272">
      <w:pPr>
        <w:autoSpaceDE w:val="0"/>
        <w:autoSpaceDN w:val="0"/>
        <w:adjustRightInd w:val="0"/>
        <w:spacing w:after="0" w:line="240" w:lineRule="auto"/>
        <w:rPr>
          <w:rFonts w:cs="Calibri"/>
          <w:sz w:val="24"/>
          <w:szCs w:val="24"/>
        </w:rPr>
      </w:pPr>
      <w:r>
        <w:rPr>
          <w:rFonts w:cs="Calibri"/>
          <w:sz w:val="24"/>
          <w:szCs w:val="24"/>
        </w:rPr>
        <w:t>5.3</w:t>
      </w:r>
      <w:r>
        <w:rPr>
          <w:rFonts w:cs="Calibri"/>
          <w:sz w:val="24"/>
          <w:szCs w:val="24"/>
        </w:rPr>
        <w:tab/>
        <w:t>PHMR Community M. A Committee</w:t>
      </w:r>
      <w:r>
        <w:rPr>
          <w:rFonts w:cs="Calibri"/>
          <w:sz w:val="24"/>
          <w:szCs w:val="24"/>
        </w:rPr>
        <w:tab/>
      </w:r>
      <w:r>
        <w:rPr>
          <w:rFonts w:cs="Calibri"/>
          <w:sz w:val="24"/>
          <w:szCs w:val="24"/>
        </w:rPr>
        <w:tab/>
      </w:r>
      <w:r w:rsidR="007D1109">
        <w:rPr>
          <w:rFonts w:cs="Calibri"/>
          <w:sz w:val="24"/>
          <w:szCs w:val="24"/>
        </w:rPr>
        <w:tab/>
      </w:r>
      <w:r>
        <w:rPr>
          <w:rFonts w:cs="Calibri"/>
          <w:sz w:val="24"/>
          <w:szCs w:val="24"/>
        </w:rPr>
        <w:t>1</w:t>
      </w:r>
      <w:r w:rsidR="0003262C">
        <w:rPr>
          <w:rFonts w:cs="Calibri"/>
          <w:sz w:val="24"/>
          <w:szCs w:val="24"/>
        </w:rPr>
        <w:t>5</w:t>
      </w:r>
    </w:p>
    <w:p w:rsidR="006A2272" w:rsidRDefault="006A2272" w:rsidP="006A2272">
      <w:pPr>
        <w:autoSpaceDE w:val="0"/>
        <w:autoSpaceDN w:val="0"/>
        <w:adjustRightInd w:val="0"/>
        <w:spacing w:after="0" w:line="240" w:lineRule="auto"/>
        <w:rPr>
          <w:rFonts w:cs="Calibri"/>
          <w:sz w:val="24"/>
          <w:szCs w:val="24"/>
        </w:rPr>
      </w:pPr>
      <w:r>
        <w:rPr>
          <w:rFonts w:cs="Calibri"/>
          <w:sz w:val="24"/>
          <w:szCs w:val="24"/>
        </w:rPr>
        <w:t xml:space="preserve">5.4       Daily </w:t>
      </w:r>
      <w:r w:rsidR="00722A12">
        <w:rPr>
          <w:rFonts w:cs="Calibri"/>
          <w:sz w:val="24"/>
          <w:szCs w:val="24"/>
        </w:rPr>
        <w:t>C</w:t>
      </w:r>
      <w:r w:rsidR="007B594A">
        <w:rPr>
          <w:rFonts w:cs="Calibri"/>
          <w:sz w:val="24"/>
          <w:szCs w:val="24"/>
        </w:rPr>
        <w:t xml:space="preserve">atch </w:t>
      </w:r>
      <w:r w:rsidR="00722A12">
        <w:rPr>
          <w:rFonts w:cs="Calibri"/>
          <w:sz w:val="24"/>
          <w:szCs w:val="24"/>
        </w:rPr>
        <w:t>Log</w:t>
      </w:r>
      <w:r>
        <w:rPr>
          <w:rFonts w:cs="Calibri"/>
          <w:sz w:val="24"/>
          <w:szCs w:val="24"/>
        </w:rPr>
        <w:t>book</w:t>
      </w:r>
      <w:r>
        <w:rPr>
          <w:rFonts w:cs="Calibri"/>
          <w:sz w:val="24"/>
          <w:szCs w:val="24"/>
        </w:rPr>
        <w:tab/>
      </w:r>
      <w:r>
        <w:rPr>
          <w:rFonts w:cs="Calibri"/>
          <w:sz w:val="24"/>
          <w:szCs w:val="24"/>
        </w:rPr>
        <w:tab/>
      </w:r>
      <w:r>
        <w:rPr>
          <w:rFonts w:cs="Calibri"/>
          <w:sz w:val="24"/>
          <w:szCs w:val="24"/>
        </w:rPr>
        <w:tab/>
      </w:r>
      <w:r>
        <w:rPr>
          <w:rFonts w:cs="Calibri"/>
          <w:sz w:val="24"/>
          <w:szCs w:val="24"/>
        </w:rPr>
        <w:tab/>
      </w:r>
      <w:r w:rsidR="007D1109">
        <w:rPr>
          <w:rFonts w:cs="Calibri"/>
          <w:sz w:val="24"/>
          <w:szCs w:val="24"/>
        </w:rPr>
        <w:tab/>
      </w:r>
      <w:r>
        <w:rPr>
          <w:rFonts w:cs="Calibri"/>
          <w:sz w:val="24"/>
          <w:szCs w:val="24"/>
        </w:rPr>
        <w:t>1</w:t>
      </w:r>
      <w:r w:rsidR="0003262C">
        <w:rPr>
          <w:rFonts w:cs="Calibri"/>
          <w:sz w:val="24"/>
          <w:szCs w:val="24"/>
        </w:rPr>
        <w:t>5</w:t>
      </w:r>
    </w:p>
    <w:p w:rsidR="006A2272" w:rsidRDefault="006A2272" w:rsidP="006A2272">
      <w:pPr>
        <w:autoSpaceDE w:val="0"/>
        <w:autoSpaceDN w:val="0"/>
        <w:adjustRightInd w:val="0"/>
        <w:spacing w:after="0" w:line="240" w:lineRule="auto"/>
        <w:rPr>
          <w:rFonts w:cs="Calibri"/>
          <w:sz w:val="24"/>
          <w:szCs w:val="24"/>
        </w:rPr>
      </w:pPr>
      <w:r>
        <w:rPr>
          <w:rFonts w:cs="Calibri"/>
          <w:sz w:val="24"/>
          <w:szCs w:val="24"/>
        </w:rPr>
        <w:t xml:space="preserve">5.5 </w:t>
      </w:r>
      <w:r>
        <w:rPr>
          <w:rFonts w:cs="Calibri"/>
          <w:sz w:val="24"/>
          <w:szCs w:val="24"/>
        </w:rPr>
        <w:tab/>
        <w:t>M.A. Communication Plan</w:t>
      </w:r>
      <w:r>
        <w:rPr>
          <w:rFonts w:cs="Calibri"/>
          <w:sz w:val="24"/>
          <w:szCs w:val="24"/>
        </w:rPr>
        <w:tab/>
      </w:r>
      <w:r>
        <w:rPr>
          <w:rFonts w:cs="Calibri"/>
          <w:sz w:val="24"/>
          <w:szCs w:val="24"/>
        </w:rPr>
        <w:tab/>
      </w:r>
      <w:r>
        <w:rPr>
          <w:rFonts w:cs="Calibri"/>
          <w:sz w:val="24"/>
          <w:szCs w:val="24"/>
        </w:rPr>
        <w:tab/>
      </w:r>
      <w:r w:rsidR="007D1109">
        <w:rPr>
          <w:rFonts w:cs="Calibri"/>
          <w:sz w:val="24"/>
          <w:szCs w:val="24"/>
        </w:rPr>
        <w:tab/>
      </w:r>
      <w:r w:rsidR="00263B0D">
        <w:rPr>
          <w:rFonts w:cs="Calibri"/>
          <w:sz w:val="24"/>
          <w:szCs w:val="24"/>
        </w:rPr>
        <w:t>1</w:t>
      </w:r>
      <w:r w:rsidR="0003262C">
        <w:rPr>
          <w:rFonts w:cs="Calibri"/>
          <w:sz w:val="24"/>
          <w:szCs w:val="24"/>
        </w:rPr>
        <w:t>6</w:t>
      </w:r>
    </w:p>
    <w:p w:rsidR="006A2272" w:rsidRPr="00B62DD7" w:rsidRDefault="006A2272" w:rsidP="006A2272">
      <w:pPr>
        <w:autoSpaceDE w:val="0"/>
        <w:autoSpaceDN w:val="0"/>
        <w:adjustRightInd w:val="0"/>
        <w:spacing w:after="0" w:line="240" w:lineRule="auto"/>
        <w:rPr>
          <w:rFonts w:cs="Calibri"/>
          <w:sz w:val="24"/>
          <w:szCs w:val="24"/>
        </w:rPr>
      </w:pPr>
    </w:p>
    <w:p w:rsidR="006A2272" w:rsidRPr="00B62DD7" w:rsidRDefault="006A2272" w:rsidP="006A2272">
      <w:pPr>
        <w:autoSpaceDE w:val="0"/>
        <w:autoSpaceDN w:val="0"/>
        <w:adjustRightInd w:val="0"/>
        <w:spacing w:after="0" w:line="240" w:lineRule="auto"/>
        <w:rPr>
          <w:rFonts w:cs="Calibri"/>
          <w:color w:val="FF0000"/>
          <w:sz w:val="24"/>
          <w:szCs w:val="24"/>
        </w:rPr>
      </w:pPr>
      <w:r>
        <w:rPr>
          <w:rFonts w:cs="Calibri"/>
          <w:sz w:val="24"/>
          <w:szCs w:val="24"/>
        </w:rPr>
        <w:t>6.0</w:t>
      </w:r>
      <w:r>
        <w:rPr>
          <w:rFonts w:cs="Calibri"/>
          <w:sz w:val="24"/>
          <w:szCs w:val="24"/>
        </w:rPr>
        <w:tab/>
      </w:r>
      <w:r w:rsidRPr="00B62DD7">
        <w:rPr>
          <w:rFonts w:cs="Calibri"/>
          <w:sz w:val="24"/>
          <w:szCs w:val="24"/>
        </w:rPr>
        <w:t xml:space="preserve">Visitors to PHMR </w:t>
      </w:r>
      <w:r>
        <w:rPr>
          <w:rFonts w:cs="Calibri"/>
          <w:sz w:val="24"/>
          <w:szCs w:val="24"/>
        </w:rPr>
        <w:tab/>
      </w:r>
      <w:r>
        <w:rPr>
          <w:rFonts w:cs="Calibri"/>
          <w:sz w:val="24"/>
          <w:szCs w:val="24"/>
        </w:rPr>
        <w:tab/>
      </w:r>
      <w:r>
        <w:rPr>
          <w:rFonts w:cs="Calibri"/>
          <w:sz w:val="24"/>
          <w:szCs w:val="24"/>
        </w:rPr>
        <w:tab/>
      </w:r>
      <w:r>
        <w:rPr>
          <w:rFonts w:cs="Calibri"/>
          <w:sz w:val="24"/>
          <w:szCs w:val="24"/>
        </w:rPr>
        <w:tab/>
      </w:r>
      <w:r w:rsidR="007D1109">
        <w:rPr>
          <w:rFonts w:cs="Calibri"/>
          <w:sz w:val="24"/>
          <w:szCs w:val="24"/>
        </w:rPr>
        <w:tab/>
      </w:r>
      <w:r>
        <w:rPr>
          <w:rFonts w:cs="Calibri"/>
          <w:sz w:val="24"/>
          <w:szCs w:val="24"/>
        </w:rPr>
        <w:t>1</w:t>
      </w:r>
      <w:r w:rsidR="0003262C">
        <w:rPr>
          <w:rFonts w:cs="Calibri"/>
          <w:sz w:val="24"/>
          <w:szCs w:val="24"/>
        </w:rPr>
        <w:t>7</w:t>
      </w:r>
      <w:r w:rsidRPr="00B62DD7">
        <w:rPr>
          <w:rFonts w:cs="Calibri"/>
          <w:sz w:val="24"/>
          <w:szCs w:val="24"/>
        </w:rPr>
        <w:tab/>
      </w:r>
      <w:r w:rsidRPr="00B62DD7">
        <w:rPr>
          <w:rFonts w:cs="Calibri"/>
          <w:sz w:val="24"/>
          <w:szCs w:val="24"/>
        </w:rPr>
        <w:tab/>
      </w:r>
      <w:r w:rsidRPr="00B62DD7">
        <w:rPr>
          <w:rFonts w:cs="Calibri"/>
          <w:sz w:val="24"/>
          <w:szCs w:val="24"/>
        </w:rPr>
        <w:tab/>
      </w:r>
      <w:r w:rsidRPr="00B62DD7">
        <w:rPr>
          <w:rFonts w:cs="Calibri"/>
          <w:sz w:val="24"/>
          <w:szCs w:val="24"/>
        </w:rPr>
        <w:tab/>
      </w:r>
      <w:r w:rsidRPr="00B62DD7">
        <w:rPr>
          <w:rFonts w:cs="Calibri"/>
          <w:sz w:val="24"/>
          <w:szCs w:val="24"/>
        </w:rPr>
        <w:tab/>
      </w:r>
      <w:r w:rsidRPr="00B62DD7">
        <w:rPr>
          <w:rFonts w:cs="Calibri"/>
          <w:sz w:val="24"/>
          <w:szCs w:val="24"/>
        </w:rPr>
        <w:tab/>
      </w:r>
      <w:r w:rsidRPr="00B62DD7">
        <w:rPr>
          <w:rFonts w:cs="Calibri"/>
          <w:sz w:val="24"/>
          <w:szCs w:val="24"/>
        </w:rPr>
        <w:tab/>
      </w:r>
      <w:r w:rsidRPr="00B62DD7">
        <w:rPr>
          <w:rFonts w:cs="Calibri"/>
          <w:sz w:val="24"/>
          <w:szCs w:val="24"/>
        </w:rPr>
        <w:tab/>
      </w:r>
      <w:r w:rsidRPr="00B62DD7">
        <w:rPr>
          <w:rFonts w:cs="Calibri"/>
          <w:sz w:val="24"/>
          <w:szCs w:val="24"/>
        </w:rPr>
        <w:tab/>
      </w:r>
      <w:r w:rsidRPr="00B62DD7">
        <w:rPr>
          <w:rFonts w:cs="Calibri"/>
          <w:color w:val="FF0000"/>
          <w:sz w:val="24"/>
          <w:szCs w:val="24"/>
        </w:rPr>
        <w:tab/>
      </w:r>
      <w:r w:rsidRPr="00B62DD7">
        <w:rPr>
          <w:rFonts w:cs="Calibri"/>
          <w:color w:val="FF0000"/>
          <w:sz w:val="24"/>
          <w:szCs w:val="24"/>
        </w:rPr>
        <w:tab/>
      </w:r>
    </w:p>
    <w:p w:rsidR="006A2272" w:rsidRDefault="006A2272" w:rsidP="006A2272">
      <w:pPr>
        <w:autoSpaceDE w:val="0"/>
        <w:autoSpaceDN w:val="0"/>
        <w:adjustRightInd w:val="0"/>
        <w:spacing w:after="0" w:line="240" w:lineRule="auto"/>
        <w:rPr>
          <w:rFonts w:cs="Calibri"/>
          <w:sz w:val="24"/>
          <w:szCs w:val="24"/>
        </w:rPr>
      </w:pPr>
      <w:r>
        <w:rPr>
          <w:rFonts w:cs="Calibri"/>
          <w:sz w:val="24"/>
          <w:szCs w:val="24"/>
        </w:rPr>
        <w:t>7.0</w:t>
      </w:r>
      <w:r>
        <w:rPr>
          <w:rFonts w:cs="Calibri"/>
          <w:sz w:val="24"/>
          <w:szCs w:val="24"/>
        </w:rPr>
        <w:tab/>
      </w:r>
      <w:r w:rsidRPr="00B62DD7">
        <w:rPr>
          <w:rFonts w:cs="Calibri"/>
          <w:sz w:val="24"/>
          <w:szCs w:val="24"/>
        </w:rPr>
        <w:t>Users of the Reserve for 201</w:t>
      </w:r>
      <w:r w:rsidR="008A7D23">
        <w:rPr>
          <w:rFonts w:cs="Calibri"/>
          <w:sz w:val="24"/>
          <w:szCs w:val="24"/>
        </w:rPr>
        <w:t>3</w:t>
      </w:r>
      <w:r w:rsidRPr="00B62DD7">
        <w:rPr>
          <w:rFonts w:cs="Calibri"/>
          <w:sz w:val="24"/>
          <w:szCs w:val="24"/>
        </w:rPr>
        <w:t xml:space="preserve"> </w:t>
      </w:r>
      <w:r>
        <w:rPr>
          <w:rFonts w:cs="Calibri"/>
          <w:sz w:val="24"/>
          <w:szCs w:val="24"/>
        </w:rPr>
        <w:tab/>
      </w:r>
      <w:r>
        <w:rPr>
          <w:rFonts w:cs="Calibri"/>
          <w:sz w:val="24"/>
          <w:szCs w:val="24"/>
        </w:rPr>
        <w:tab/>
      </w:r>
      <w:r w:rsidR="007D1109">
        <w:rPr>
          <w:rFonts w:cs="Calibri"/>
          <w:sz w:val="24"/>
          <w:szCs w:val="24"/>
        </w:rPr>
        <w:tab/>
      </w:r>
      <w:r>
        <w:rPr>
          <w:rFonts w:cs="Calibri"/>
          <w:sz w:val="24"/>
          <w:szCs w:val="24"/>
        </w:rPr>
        <w:t>21</w:t>
      </w:r>
    </w:p>
    <w:p w:rsidR="006A2272" w:rsidRPr="00B62DD7" w:rsidRDefault="006A2272" w:rsidP="006A2272">
      <w:pPr>
        <w:autoSpaceDE w:val="0"/>
        <w:autoSpaceDN w:val="0"/>
        <w:adjustRightInd w:val="0"/>
        <w:spacing w:after="0" w:line="240" w:lineRule="auto"/>
        <w:rPr>
          <w:rFonts w:cs="Calibri"/>
          <w:sz w:val="24"/>
          <w:szCs w:val="24"/>
        </w:rPr>
      </w:pPr>
      <w:r w:rsidRPr="00B62DD7">
        <w:rPr>
          <w:rFonts w:cs="Calibri"/>
          <w:sz w:val="24"/>
          <w:szCs w:val="24"/>
        </w:rPr>
        <w:tab/>
      </w:r>
      <w:r w:rsidRPr="00B62DD7">
        <w:rPr>
          <w:rFonts w:cs="Calibri"/>
          <w:sz w:val="24"/>
          <w:szCs w:val="24"/>
        </w:rPr>
        <w:tab/>
      </w:r>
      <w:r w:rsidRPr="00B62DD7">
        <w:rPr>
          <w:rFonts w:cs="Calibri"/>
          <w:sz w:val="24"/>
          <w:szCs w:val="24"/>
        </w:rPr>
        <w:tab/>
      </w:r>
      <w:r w:rsidRPr="00B62DD7">
        <w:rPr>
          <w:rFonts w:cs="Calibri"/>
          <w:sz w:val="24"/>
          <w:szCs w:val="24"/>
        </w:rPr>
        <w:tab/>
      </w:r>
      <w:r w:rsidRPr="00B62DD7">
        <w:rPr>
          <w:rFonts w:cs="Calibri"/>
          <w:sz w:val="24"/>
          <w:szCs w:val="24"/>
        </w:rPr>
        <w:tab/>
      </w:r>
      <w:r w:rsidRPr="00B62DD7">
        <w:rPr>
          <w:rFonts w:cs="Calibri"/>
          <w:sz w:val="24"/>
          <w:szCs w:val="24"/>
        </w:rPr>
        <w:tab/>
      </w:r>
      <w:r w:rsidRPr="00B62DD7">
        <w:rPr>
          <w:rFonts w:cs="Calibri"/>
          <w:sz w:val="24"/>
          <w:szCs w:val="24"/>
        </w:rPr>
        <w:tab/>
      </w:r>
    </w:p>
    <w:p w:rsidR="006A2272" w:rsidRPr="00B62DD7" w:rsidRDefault="006A2272" w:rsidP="006A2272">
      <w:pPr>
        <w:autoSpaceDE w:val="0"/>
        <w:autoSpaceDN w:val="0"/>
        <w:adjustRightInd w:val="0"/>
        <w:spacing w:after="0" w:line="240" w:lineRule="auto"/>
        <w:rPr>
          <w:rFonts w:cs="Calibri"/>
          <w:sz w:val="24"/>
          <w:szCs w:val="24"/>
        </w:rPr>
      </w:pPr>
      <w:r>
        <w:rPr>
          <w:rFonts w:cs="Calibri"/>
          <w:sz w:val="24"/>
          <w:szCs w:val="24"/>
        </w:rPr>
        <w:t>8.0</w:t>
      </w:r>
      <w:r>
        <w:rPr>
          <w:rFonts w:cs="Calibri"/>
          <w:sz w:val="24"/>
          <w:szCs w:val="24"/>
        </w:rPr>
        <w:tab/>
      </w:r>
      <w:r w:rsidRPr="00B62DD7">
        <w:rPr>
          <w:rFonts w:cs="Calibri"/>
          <w:sz w:val="24"/>
          <w:szCs w:val="24"/>
        </w:rPr>
        <w:t xml:space="preserve">TIDE Board of Directors </w:t>
      </w:r>
      <w:r w:rsidRPr="00B62DD7">
        <w:rPr>
          <w:rFonts w:cs="Calibri"/>
          <w:sz w:val="24"/>
          <w:szCs w:val="24"/>
        </w:rPr>
        <w:tab/>
      </w:r>
      <w:r>
        <w:rPr>
          <w:rFonts w:cs="Calibri"/>
          <w:sz w:val="24"/>
          <w:szCs w:val="24"/>
        </w:rPr>
        <w:tab/>
      </w:r>
      <w:r w:rsidRPr="00B62DD7">
        <w:rPr>
          <w:rFonts w:cs="Calibri"/>
          <w:sz w:val="24"/>
          <w:szCs w:val="24"/>
        </w:rPr>
        <w:tab/>
      </w:r>
      <w:r w:rsidR="007D1109">
        <w:rPr>
          <w:rFonts w:cs="Calibri"/>
          <w:sz w:val="24"/>
          <w:szCs w:val="24"/>
        </w:rPr>
        <w:tab/>
      </w:r>
      <w:r>
        <w:rPr>
          <w:rFonts w:cs="Calibri"/>
          <w:sz w:val="24"/>
          <w:szCs w:val="24"/>
        </w:rPr>
        <w:t>2</w:t>
      </w:r>
      <w:r w:rsidR="0003262C">
        <w:rPr>
          <w:rFonts w:cs="Calibri"/>
          <w:sz w:val="24"/>
          <w:szCs w:val="24"/>
        </w:rPr>
        <w:t>2</w:t>
      </w:r>
      <w:r w:rsidR="00722A12">
        <w:rPr>
          <w:rFonts w:cs="Calibri"/>
          <w:sz w:val="24"/>
          <w:szCs w:val="24"/>
        </w:rPr>
        <w:tab/>
      </w:r>
      <w:r w:rsidR="00722A12">
        <w:rPr>
          <w:rFonts w:cs="Calibri"/>
          <w:sz w:val="24"/>
          <w:szCs w:val="24"/>
        </w:rPr>
        <w:tab/>
      </w:r>
      <w:r w:rsidR="00722A12">
        <w:rPr>
          <w:rFonts w:cs="Calibri"/>
          <w:sz w:val="24"/>
          <w:szCs w:val="24"/>
        </w:rPr>
        <w:tab/>
      </w:r>
      <w:r w:rsidR="00722A12">
        <w:rPr>
          <w:rFonts w:cs="Calibri"/>
          <w:sz w:val="24"/>
          <w:szCs w:val="24"/>
        </w:rPr>
        <w:tab/>
      </w:r>
      <w:r w:rsidR="00722A12">
        <w:rPr>
          <w:rFonts w:cs="Calibri"/>
          <w:sz w:val="24"/>
          <w:szCs w:val="24"/>
        </w:rPr>
        <w:tab/>
      </w:r>
    </w:p>
    <w:p w:rsidR="006A2272" w:rsidRPr="00B62DD7" w:rsidRDefault="006A2272" w:rsidP="006A2272">
      <w:pPr>
        <w:autoSpaceDE w:val="0"/>
        <w:autoSpaceDN w:val="0"/>
        <w:adjustRightInd w:val="0"/>
        <w:spacing w:after="0" w:line="240" w:lineRule="auto"/>
        <w:rPr>
          <w:rFonts w:cs="Calibri"/>
          <w:sz w:val="24"/>
          <w:szCs w:val="24"/>
        </w:rPr>
      </w:pPr>
      <w:r>
        <w:rPr>
          <w:rFonts w:cs="Calibri"/>
          <w:sz w:val="24"/>
          <w:szCs w:val="24"/>
        </w:rPr>
        <w:t>8.1</w:t>
      </w:r>
      <w:r>
        <w:rPr>
          <w:rFonts w:cs="Calibri"/>
          <w:sz w:val="24"/>
          <w:szCs w:val="24"/>
        </w:rPr>
        <w:tab/>
      </w:r>
      <w:r w:rsidRPr="00B62DD7">
        <w:rPr>
          <w:rFonts w:cs="Calibri"/>
          <w:sz w:val="24"/>
          <w:szCs w:val="24"/>
        </w:rPr>
        <w:t xml:space="preserve">TIDE Staff </w:t>
      </w:r>
      <w:r w:rsidRPr="00B62DD7">
        <w:rPr>
          <w:rFonts w:cs="Calibri"/>
          <w:sz w:val="24"/>
          <w:szCs w:val="24"/>
        </w:rPr>
        <w:tab/>
      </w:r>
      <w:r w:rsidRPr="00B62DD7">
        <w:rPr>
          <w:rFonts w:cs="Calibri"/>
          <w:sz w:val="24"/>
          <w:szCs w:val="24"/>
        </w:rPr>
        <w:tab/>
      </w:r>
      <w:r w:rsidRPr="00B62DD7">
        <w:rPr>
          <w:rFonts w:cs="Calibri"/>
          <w:sz w:val="24"/>
          <w:szCs w:val="24"/>
        </w:rPr>
        <w:tab/>
      </w:r>
      <w:r w:rsidRPr="00B62DD7">
        <w:rPr>
          <w:rFonts w:cs="Calibri"/>
          <w:sz w:val="24"/>
          <w:szCs w:val="24"/>
        </w:rPr>
        <w:tab/>
      </w:r>
      <w:r w:rsidRPr="00B62DD7">
        <w:rPr>
          <w:rFonts w:cs="Calibri"/>
          <w:sz w:val="24"/>
          <w:szCs w:val="24"/>
        </w:rPr>
        <w:tab/>
      </w:r>
      <w:r w:rsidR="007D1109">
        <w:rPr>
          <w:rFonts w:cs="Calibri"/>
          <w:sz w:val="24"/>
          <w:szCs w:val="24"/>
        </w:rPr>
        <w:tab/>
      </w:r>
      <w:r>
        <w:rPr>
          <w:rFonts w:cs="Calibri"/>
          <w:sz w:val="24"/>
          <w:szCs w:val="24"/>
        </w:rPr>
        <w:t>23</w:t>
      </w:r>
      <w:r w:rsidRPr="00B62DD7">
        <w:rPr>
          <w:rFonts w:cs="Calibri"/>
          <w:sz w:val="24"/>
          <w:szCs w:val="24"/>
        </w:rPr>
        <w:tab/>
      </w:r>
      <w:r w:rsidRPr="00B62DD7">
        <w:rPr>
          <w:rFonts w:cs="Calibri"/>
          <w:sz w:val="24"/>
          <w:szCs w:val="24"/>
        </w:rPr>
        <w:tab/>
      </w:r>
      <w:r w:rsidRPr="00B62DD7">
        <w:rPr>
          <w:rFonts w:cs="Calibri"/>
          <w:sz w:val="24"/>
          <w:szCs w:val="24"/>
        </w:rPr>
        <w:tab/>
      </w:r>
      <w:r w:rsidRPr="00B62DD7">
        <w:rPr>
          <w:rFonts w:cs="Calibri"/>
          <w:sz w:val="24"/>
          <w:szCs w:val="24"/>
        </w:rPr>
        <w:tab/>
      </w:r>
      <w:r w:rsidRPr="00B62DD7">
        <w:rPr>
          <w:rFonts w:cs="Calibri"/>
          <w:sz w:val="24"/>
          <w:szCs w:val="24"/>
        </w:rPr>
        <w:tab/>
      </w:r>
    </w:p>
    <w:p w:rsidR="006A2272" w:rsidRDefault="006A2272" w:rsidP="006A2272">
      <w:pPr>
        <w:autoSpaceDE w:val="0"/>
        <w:autoSpaceDN w:val="0"/>
        <w:adjustRightInd w:val="0"/>
        <w:spacing w:after="0" w:line="240" w:lineRule="auto"/>
        <w:rPr>
          <w:rFonts w:cs="Calibri"/>
          <w:sz w:val="24"/>
          <w:szCs w:val="24"/>
        </w:rPr>
      </w:pPr>
      <w:r>
        <w:rPr>
          <w:rFonts w:cs="Calibri"/>
          <w:sz w:val="24"/>
          <w:szCs w:val="24"/>
        </w:rPr>
        <w:t>8.2</w:t>
      </w:r>
      <w:r>
        <w:rPr>
          <w:rFonts w:cs="Calibri"/>
          <w:sz w:val="24"/>
          <w:szCs w:val="24"/>
        </w:rPr>
        <w:tab/>
      </w:r>
      <w:r w:rsidRPr="00B62DD7">
        <w:rPr>
          <w:rFonts w:cs="Calibri"/>
          <w:sz w:val="24"/>
          <w:szCs w:val="24"/>
        </w:rPr>
        <w:t>PHMR Advisory Committee</w:t>
      </w:r>
      <w:r>
        <w:rPr>
          <w:rFonts w:cs="Calibri"/>
          <w:sz w:val="24"/>
          <w:szCs w:val="24"/>
        </w:rPr>
        <w:tab/>
      </w:r>
      <w:r>
        <w:rPr>
          <w:rFonts w:cs="Calibri"/>
          <w:sz w:val="24"/>
          <w:szCs w:val="24"/>
        </w:rPr>
        <w:tab/>
      </w:r>
      <w:r>
        <w:rPr>
          <w:rFonts w:cs="Calibri"/>
          <w:sz w:val="24"/>
          <w:szCs w:val="24"/>
        </w:rPr>
        <w:tab/>
      </w:r>
      <w:r w:rsidR="007D1109">
        <w:rPr>
          <w:rFonts w:cs="Calibri"/>
          <w:sz w:val="24"/>
          <w:szCs w:val="24"/>
        </w:rPr>
        <w:tab/>
      </w:r>
      <w:r>
        <w:rPr>
          <w:rFonts w:cs="Calibri"/>
          <w:sz w:val="24"/>
          <w:szCs w:val="24"/>
        </w:rPr>
        <w:t>23</w:t>
      </w:r>
    </w:p>
    <w:p w:rsidR="006A2272" w:rsidRPr="00B62DD7" w:rsidRDefault="006A2272" w:rsidP="006A2272">
      <w:pPr>
        <w:autoSpaceDE w:val="0"/>
        <w:autoSpaceDN w:val="0"/>
        <w:adjustRightInd w:val="0"/>
        <w:spacing w:after="0" w:line="240" w:lineRule="auto"/>
        <w:rPr>
          <w:rFonts w:cs="Calibri"/>
          <w:sz w:val="24"/>
          <w:szCs w:val="24"/>
        </w:rPr>
      </w:pPr>
      <w:r w:rsidRPr="00B62DD7">
        <w:rPr>
          <w:rFonts w:cs="Calibri"/>
          <w:sz w:val="24"/>
          <w:szCs w:val="24"/>
        </w:rPr>
        <w:t xml:space="preserve"> </w:t>
      </w:r>
      <w:r w:rsidRPr="00B62DD7">
        <w:rPr>
          <w:rFonts w:cs="Calibri"/>
          <w:sz w:val="24"/>
          <w:szCs w:val="24"/>
        </w:rPr>
        <w:tab/>
      </w:r>
      <w:r w:rsidRPr="00B62DD7">
        <w:rPr>
          <w:rFonts w:cs="Calibri"/>
          <w:sz w:val="24"/>
          <w:szCs w:val="24"/>
        </w:rPr>
        <w:tab/>
      </w:r>
      <w:r w:rsidRPr="00B62DD7">
        <w:rPr>
          <w:rFonts w:cs="Calibri"/>
          <w:sz w:val="24"/>
          <w:szCs w:val="24"/>
        </w:rPr>
        <w:tab/>
      </w:r>
      <w:r w:rsidRPr="00B62DD7">
        <w:rPr>
          <w:rFonts w:cs="Calibri"/>
          <w:sz w:val="24"/>
          <w:szCs w:val="24"/>
        </w:rPr>
        <w:tab/>
      </w:r>
      <w:r w:rsidRPr="00B62DD7">
        <w:rPr>
          <w:rFonts w:cs="Calibri"/>
          <w:sz w:val="24"/>
          <w:szCs w:val="24"/>
        </w:rPr>
        <w:tab/>
      </w:r>
      <w:r w:rsidRPr="00B62DD7">
        <w:rPr>
          <w:rFonts w:cs="Calibri"/>
          <w:sz w:val="24"/>
          <w:szCs w:val="24"/>
        </w:rPr>
        <w:tab/>
      </w:r>
      <w:r w:rsidRPr="00B62DD7">
        <w:rPr>
          <w:rFonts w:cs="Calibri"/>
          <w:sz w:val="24"/>
          <w:szCs w:val="24"/>
        </w:rPr>
        <w:tab/>
      </w:r>
      <w:r w:rsidRPr="00B62DD7">
        <w:rPr>
          <w:rFonts w:cs="Calibri"/>
          <w:sz w:val="24"/>
          <w:szCs w:val="24"/>
        </w:rPr>
        <w:tab/>
      </w:r>
    </w:p>
    <w:p w:rsidR="006A2272" w:rsidRDefault="006A2272" w:rsidP="006A2272">
      <w:r>
        <w:rPr>
          <w:rFonts w:cs="Calibri"/>
          <w:sz w:val="24"/>
          <w:szCs w:val="24"/>
        </w:rPr>
        <w:t>9.0</w:t>
      </w:r>
      <w:r>
        <w:rPr>
          <w:rFonts w:cs="Calibri"/>
          <w:sz w:val="24"/>
          <w:szCs w:val="24"/>
        </w:rPr>
        <w:tab/>
      </w:r>
      <w:r w:rsidRPr="00B62DD7">
        <w:rPr>
          <w:rFonts w:cs="Calibri"/>
          <w:sz w:val="24"/>
          <w:szCs w:val="24"/>
        </w:rPr>
        <w:t xml:space="preserve">PHMR Donors </w:t>
      </w:r>
      <w:r>
        <w:rPr>
          <w:rFonts w:cs="Calibri"/>
          <w:sz w:val="24"/>
          <w:szCs w:val="24"/>
        </w:rPr>
        <w:tab/>
      </w:r>
      <w:r>
        <w:rPr>
          <w:rFonts w:cs="Calibri"/>
          <w:sz w:val="24"/>
          <w:szCs w:val="24"/>
        </w:rPr>
        <w:tab/>
      </w:r>
      <w:r w:rsidRPr="00B62DD7">
        <w:rPr>
          <w:rFonts w:cs="Calibri"/>
          <w:sz w:val="24"/>
          <w:szCs w:val="24"/>
        </w:rPr>
        <w:tab/>
      </w:r>
      <w:r w:rsidRPr="00B62DD7">
        <w:rPr>
          <w:rFonts w:cs="Calibri"/>
          <w:sz w:val="24"/>
          <w:szCs w:val="24"/>
        </w:rPr>
        <w:tab/>
      </w:r>
      <w:r w:rsidRPr="00B62DD7">
        <w:rPr>
          <w:rFonts w:cs="Calibri"/>
          <w:sz w:val="24"/>
          <w:szCs w:val="24"/>
        </w:rPr>
        <w:tab/>
      </w:r>
      <w:r w:rsidR="007D1109">
        <w:rPr>
          <w:rFonts w:cs="Calibri"/>
          <w:sz w:val="24"/>
          <w:szCs w:val="24"/>
        </w:rPr>
        <w:tab/>
      </w:r>
      <w:r>
        <w:rPr>
          <w:rFonts w:cs="Calibri"/>
          <w:sz w:val="24"/>
          <w:szCs w:val="24"/>
        </w:rPr>
        <w:t>24</w:t>
      </w:r>
      <w:r w:rsidRPr="00B62DD7">
        <w:rPr>
          <w:rFonts w:cs="Calibri"/>
          <w:sz w:val="24"/>
          <w:szCs w:val="24"/>
        </w:rPr>
        <w:tab/>
      </w:r>
    </w:p>
    <w:p w:rsidR="006033B4" w:rsidRPr="00B62DD7" w:rsidRDefault="006033B4" w:rsidP="00436AF5">
      <w:pPr>
        <w:autoSpaceDE w:val="0"/>
        <w:autoSpaceDN w:val="0"/>
        <w:adjustRightInd w:val="0"/>
        <w:spacing w:after="0" w:line="240" w:lineRule="auto"/>
        <w:rPr>
          <w:rFonts w:cs="Calibri"/>
          <w:sz w:val="24"/>
          <w:szCs w:val="24"/>
        </w:rPr>
      </w:pPr>
      <w:r w:rsidRPr="00B62DD7">
        <w:rPr>
          <w:rFonts w:cs="Calibri"/>
          <w:sz w:val="24"/>
          <w:szCs w:val="24"/>
        </w:rPr>
        <w:tab/>
      </w:r>
      <w:r w:rsidRPr="00B62DD7">
        <w:rPr>
          <w:rFonts w:cs="Calibri"/>
          <w:sz w:val="24"/>
          <w:szCs w:val="24"/>
        </w:rPr>
        <w:tab/>
      </w:r>
      <w:r w:rsidRPr="00B62DD7">
        <w:rPr>
          <w:rFonts w:cs="Calibri"/>
          <w:sz w:val="24"/>
          <w:szCs w:val="24"/>
        </w:rPr>
        <w:tab/>
      </w:r>
      <w:r w:rsidRPr="00B62DD7">
        <w:rPr>
          <w:rFonts w:cs="Calibri"/>
          <w:sz w:val="24"/>
          <w:szCs w:val="24"/>
        </w:rPr>
        <w:tab/>
      </w:r>
      <w:r w:rsidRPr="00B62DD7">
        <w:rPr>
          <w:rFonts w:cs="Calibri"/>
          <w:sz w:val="24"/>
          <w:szCs w:val="24"/>
        </w:rPr>
        <w:tab/>
      </w:r>
    </w:p>
    <w:p w:rsidR="00436AF5" w:rsidRPr="00B62DD7" w:rsidRDefault="00436AF5" w:rsidP="00436AF5">
      <w:pPr>
        <w:autoSpaceDE w:val="0"/>
        <w:autoSpaceDN w:val="0"/>
        <w:adjustRightInd w:val="0"/>
        <w:spacing w:after="0" w:line="240" w:lineRule="auto"/>
        <w:rPr>
          <w:rFonts w:cs="Calibri"/>
          <w:color w:val="000000"/>
          <w:sz w:val="24"/>
          <w:szCs w:val="24"/>
        </w:rPr>
      </w:pPr>
    </w:p>
    <w:p w:rsidR="00436AF5" w:rsidRPr="00B62DD7" w:rsidRDefault="00436AF5" w:rsidP="00436AF5">
      <w:pPr>
        <w:autoSpaceDE w:val="0"/>
        <w:autoSpaceDN w:val="0"/>
        <w:adjustRightInd w:val="0"/>
        <w:spacing w:after="0" w:line="240" w:lineRule="auto"/>
        <w:rPr>
          <w:rFonts w:cs="Calibri"/>
          <w:color w:val="000000"/>
          <w:sz w:val="24"/>
          <w:szCs w:val="24"/>
        </w:rPr>
      </w:pPr>
    </w:p>
    <w:p w:rsidR="00FE7AA4" w:rsidRDefault="00FE7AA4" w:rsidP="00436AF5">
      <w:pPr>
        <w:autoSpaceDE w:val="0"/>
        <w:autoSpaceDN w:val="0"/>
        <w:adjustRightInd w:val="0"/>
        <w:spacing w:after="0" w:line="240" w:lineRule="auto"/>
        <w:rPr>
          <w:rFonts w:cs="Calibri"/>
          <w:b/>
          <w:bCs/>
          <w:sz w:val="24"/>
          <w:szCs w:val="24"/>
        </w:rPr>
      </w:pPr>
    </w:p>
    <w:p w:rsidR="00FE7AA4" w:rsidRDefault="00FE7AA4" w:rsidP="00436AF5">
      <w:pPr>
        <w:autoSpaceDE w:val="0"/>
        <w:autoSpaceDN w:val="0"/>
        <w:adjustRightInd w:val="0"/>
        <w:spacing w:after="0" w:line="240" w:lineRule="auto"/>
        <w:rPr>
          <w:rFonts w:cs="Calibri"/>
          <w:b/>
          <w:bCs/>
          <w:sz w:val="24"/>
          <w:szCs w:val="24"/>
        </w:rPr>
      </w:pPr>
    </w:p>
    <w:p w:rsidR="000E2985" w:rsidRDefault="000E2985" w:rsidP="00436AF5">
      <w:pPr>
        <w:autoSpaceDE w:val="0"/>
        <w:autoSpaceDN w:val="0"/>
        <w:adjustRightInd w:val="0"/>
        <w:spacing w:after="0" w:line="240" w:lineRule="auto"/>
        <w:rPr>
          <w:rFonts w:cs="Calibri"/>
          <w:b/>
          <w:bCs/>
          <w:sz w:val="24"/>
          <w:szCs w:val="24"/>
        </w:rPr>
      </w:pPr>
      <w:r>
        <w:rPr>
          <w:rFonts w:cs="Calibri"/>
          <w:b/>
          <w:bCs/>
          <w:sz w:val="24"/>
          <w:szCs w:val="24"/>
        </w:rPr>
        <w:t>1.0</w:t>
      </w:r>
      <w:r>
        <w:rPr>
          <w:rFonts w:cs="Calibri"/>
          <w:b/>
          <w:bCs/>
          <w:sz w:val="24"/>
          <w:szCs w:val="24"/>
        </w:rPr>
        <w:tab/>
        <w:t>ADMINISTRATIVE</w:t>
      </w:r>
    </w:p>
    <w:p w:rsidR="00960910" w:rsidRDefault="00960910" w:rsidP="00436AF5">
      <w:pPr>
        <w:autoSpaceDE w:val="0"/>
        <w:autoSpaceDN w:val="0"/>
        <w:adjustRightInd w:val="0"/>
        <w:spacing w:after="0" w:line="240" w:lineRule="auto"/>
        <w:rPr>
          <w:rFonts w:cs="Calibri"/>
          <w:b/>
          <w:bCs/>
          <w:sz w:val="24"/>
          <w:szCs w:val="24"/>
        </w:rPr>
      </w:pPr>
    </w:p>
    <w:p w:rsidR="00DF3D02" w:rsidRDefault="00DF3D02" w:rsidP="000E2985">
      <w:pPr>
        <w:autoSpaceDE w:val="0"/>
        <w:autoSpaceDN w:val="0"/>
        <w:adjustRightInd w:val="0"/>
        <w:spacing w:after="0" w:line="240" w:lineRule="auto"/>
        <w:rPr>
          <w:rFonts w:eastAsia="Times New Roman" w:cs="Calibri"/>
          <w:b/>
          <w:sz w:val="24"/>
          <w:szCs w:val="24"/>
        </w:rPr>
      </w:pPr>
      <w:r>
        <w:rPr>
          <w:rFonts w:eastAsia="Times New Roman" w:cs="Calibri"/>
          <w:b/>
          <w:sz w:val="24"/>
          <w:szCs w:val="24"/>
        </w:rPr>
        <w:t xml:space="preserve">1.1 </w:t>
      </w:r>
      <w:r>
        <w:rPr>
          <w:rFonts w:eastAsia="Times New Roman" w:cs="Calibri"/>
          <w:b/>
          <w:sz w:val="24"/>
          <w:szCs w:val="24"/>
        </w:rPr>
        <w:tab/>
        <w:t>STAFFING</w:t>
      </w:r>
    </w:p>
    <w:p w:rsidR="00DF3D02" w:rsidRDefault="00DF3D02" w:rsidP="000E2985">
      <w:pPr>
        <w:autoSpaceDE w:val="0"/>
        <w:autoSpaceDN w:val="0"/>
        <w:adjustRightInd w:val="0"/>
        <w:spacing w:after="0" w:line="240" w:lineRule="auto"/>
        <w:rPr>
          <w:rFonts w:eastAsia="Times New Roman" w:cs="Calibri"/>
          <w:b/>
          <w:sz w:val="24"/>
          <w:szCs w:val="24"/>
        </w:rPr>
      </w:pPr>
    </w:p>
    <w:p w:rsidR="00DF3D02" w:rsidRPr="00B62DD7" w:rsidRDefault="00DF3D02" w:rsidP="00DF3D02">
      <w:pPr>
        <w:autoSpaceDE w:val="0"/>
        <w:autoSpaceDN w:val="0"/>
        <w:adjustRightInd w:val="0"/>
        <w:spacing w:after="0" w:line="240" w:lineRule="auto"/>
        <w:rPr>
          <w:rFonts w:cs="Calibri"/>
          <w:b/>
          <w:bCs/>
          <w:color w:val="000000"/>
          <w:sz w:val="24"/>
          <w:szCs w:val="24"/>
        </w:rPr>
      </w:pPr>
      <w:r>
        <w:rPr>
          <w:rFonts w:cs="Calibri"/>
          <w:b/>
          <w:bCs/>
          <w:color w:val="000000"/>
          <w:sz w:val="24"/>
          <w:szCs w:val="24"/>
        </w:rPr>
        <w:t>PHMR Enforcement Staff (Table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2880"/>
      </w:tblGrid>
      <w:tr w:rsidR="00DF3D02" w:rsidRPr="00681FC5" w:rsidTr="00FE7AA4">
        <w:tc>
          <w:tcPr>
            <w:tcW w:w="4518" w:type="dxa"/>
            <w:shd w:val="clear" w:color="auto" w:fill="auto"/>
          </w:tcPr>
          <w:p w:rsidR="00DF3D02" w:rsidRPr="00681FC5" w:rsidRDefault="00DF3D02" w:rsidP="00681FC5">
            <w:pPr>
              <w:autoSpaceDE w:val="0"/>
              <w:autoSpaceDN w:val="0"/>
              <w:adjustRightInd w:val="0"/>
              <w:spacing w:after="0" w:line="240" w:lineRule="auto"/>
              <w:rPr>
                <w:rFonts w:cs="Calibri"/>
                <w:b/>
                <w:bCs/>
                <w:color w:val="000000"/>
                <w:sz w:val="24"/>
                <w:szCs w:val="24"/>
              </w:rPr>
            </w:pPr>
            <w:r w:rsidRPr="00681FC5">
              <w:rPr>
                <w:rFonts w:cs="Calibri"/>
                <w:b/>
                <w:bCs/>
                <w:color w:val="000000"/>
                <w:sz w:val="24"/>
                <w:szCs w:val="24"/>
              </w:rPr>
              <w:t xml:space="preserve">Name </w:t>
            </w:r>
          </w:p>
        </w:tc>
        <w:tc>
          <w:tcPr>
            <w:tcW w:w="2880" w:type="dxa"/>
            <w:shd w:val="clear" w:color="auto" w:fill="auto"/>
          </w:tcPr>
          <w:p w:rsidR="00DF3D02" w:rsidRPr="00681FC5" w:rsidRDefault="00DF3D02" w:rsidP="00681FC5">
            <w:pPr>
              <w:autoSpaceDE w:val="0"/>
              <w:autoSpaceDN w:val="0"/>
              <w:adjustRightInd w:val="0"/>
              <w:spacing w:after="0" w:line="240" w:lineRule="auto"/>
              <w:rPr>
                <w:rFonts w:cs="Calibri"/>
                <w:b/>
                <w:bCs/>
                <w:color w:val="000000"/>
                <w:sz w:val="24"/>
                <w:szCs w:val="24"/>
              </w:rPr>
            </w:pPr>
            <w:r w:rsidRPr="00681FC5">
              <w:rPr>
                <w:rFonts w:cs="Calibri"/>
                <w:b/>
                <w:bCs/>
                <w:color w:val="000000"/>
                <w:sz w:val="24"/>
                <w:szCs w:val="24"/>
              </w:rPr>
              <w:t>Position</w:t>
            </w:r>
          </w:p>
        </w:tc>
      </w:tr>
      <w:tr w:rsidR="00DF3D02" w:rsidRPr="00681FC5" w:rsidTr="00FE7AA4">
        <w:tc>
          <w:tcPr>
            <w:tcW w:w="4518" w:type="dxa"/>
            <w:shd w:val="clear" w:color="auto" w:fill="auto"/>
          </w:tcPr>
          <w:p w:rsidR="00DF3D02" w:rsidRPr="00681FC5" w:rsidRDefault="00DF3D02" w:rsidP="00FE7AA4">
            <w:pPr>
              <w:numPr>
                <w:ilvl w:val="0"/>
                <w:numId w:val="16"/>
              </w:numPr>
              <w:autoSpaceDE w:val="0"/>
              <w:autoSpaceDN w:val="0"/>
              <w:adjustRightInd w:val="0"/>
              <w:spacing w:after="0" w:line="240" w:lineRule="auto"/>
              <w:rPr>
                <w:rFonts w:cs="Calibri"/>
                <w:bCs/>
                <w:color w:val="000000"/>
                <w:sz w:val="24"/>
                <w:szCs w:val="24"/>
              </w:rPr>
            </w:pPr>
            <w:r w:rsidRPr="00681FC5">
              <w:rPr>
                <w:rFonts w:cs="Calibri"/>
                <w:bCs/>
                <w:color w:val="000000"/>
                <w:sz w:val="24"/>
                <w:szCs w:val="24"/>
              </w:rPr>
              <w:t xml:space="preserve"> Seleem Chan</w:t>
            </w:r>
          </w:p>
        </w:tc>
        <w:tc>
          <w:tcPr>
            <w:tcW w:w="2880" w:type="dxa"/>
            <w:shd w:val="clear" w:color="auto" w:fill="auto"/>
          </w:tcPr>
          <w:p w:rsidR="00DF3D02" w:rsidRPr="00681FC5" w:rsidRDefault="00A52830" w:rsidP="00681FC5">
            <w:pPr>
              <w:autoSpaceDE w:val="0"/>
              <w:autoSpaceDN w:val="0"/>
              <w:adjustRightInd w:val="0"/>
              <w:spacing w:after="0" w:line="240" w:lineRule="auto"/>
              <w:rPr>
                <w:rFonts w:cs="Calibri"/>
                <w:bCs/>
                <w:color w:val="000000"/>
                <w:sz w:val="24"/>
                <w:szCs w:val="24"/>
              </w:rPr>
            </w:pPr>
            <w:r>
              <w:rPr>
                <w:rFonts w:cs="Calibri"/>
                <w:bCs/>
                <w:color w:val="000000"/>
                <w:sz w:val="24"/>
                <w:szCs w:val="24"/>
              </w:rPr>
              <w:t>m</w:t>
            </w:r>
            <w:r w:rsidR="00DF3D02" w:rsidRPr="00681FC5">
              <w:rPr>
                <w:rFonts w:cs="Calibri"/>
                <w:bCs/>
                <w:color w:val="000000"/>
                <w:sz w:val="24"/>
                <w:szCs w:val="24"/>
              </w:rPr>
              <w:t>anager</w:t>
            </w:r>
          </w:p>
        </w:tc>
      </w:tr>
      <w:tr w:rsidR="00BB7371" w:rsidRPr="00681FC5" w:rsidTr="00FE7AA4">
        <w:tc>
          <w:tcPr>
            <w:tcW w:w="4518" w:type="dxa"/>
            <w:shd w:val="clear" w:color="auto" w:fill="auto"/>
          </w:tcPr>
          <w:p w:rsidR="00BB7371" w:rsidRPr="00681FC5" w:rsidRDefault="00BB7371" w:rsidP="00FE7AA4">
            <w:pPr>
              <w:numPr>
                <w:ilvl w:val="0"/>
                <w:numId w:val="16"/>
              </w:numPr>
              <w:autoSpaceDE w:val="0"/>
              <w:autoSpaceDN w:val="0"/>
              <w:adjustRightInd w:val="0"/>
              <w:spacing w:after="0" w:line="240" w:lineRule="auto"/>
              <w:rPr>
                <w:rFonts w:cs="Calibri"/>
                <w:bCs/>
                <w:color w:val="000000"/>
                <w:sz w:val="24"/>
                <w:szCs w:val="24"/>
              </w:rPr>
            </w:pPr>
            <w:r w:rsidRPr="00681FC5">
              <w:rPr>
                <w:rFonts w:cs="Calibri"/>
                <w:bCs/>
                <w:color w:val="000000"/>
                <w:sz w:val="24"/>
                <w:szCs w:val="24"/>
              </w:rPr>
              <w:t>Kenworth Martin</w:t>
            </w:r>
          </w:p>
        </w:tc>
        <w:tc>
          <w:tcPr>
            <w:tcW w:w="2880" w:type="dxa"/>
            <w:shd w:val="clear" w:color="auto" w:fill="auto"/>
          </w:tcPr>
          <w:p w:rsidR="00BB7371" w:rsidRPr="00681FC5" w:rsidRDefault="001858F9" w:rsidP="00203F3E">
            <w:pPr>
              <w:autoSpaceDE w:val="0"/>
              <w:autoSpaceDN w:val="0"/>
              <w:adjustRightInd w:val="0"/>
              <w:spacing w:after="0" w:line="240" w:lineRule="auto"/>
              <w:rPr>
                <w:rFonts w:cs="Calibri"/>
                <w:bCs/>
                <w:color w:val="000000"/>
                <w:sz w:val="24"/>
                <w:szCs w:val="24"/>
              </w:rPr>
            </w:pPr>
            <w:r>
              <w:rPr>
                <w:rFonts w:cs="Calibri"/>
                <w:bCs/>
                <w:color w:val="000000"/>
                <w:sz w:val="24"/>
                <w:szCs w:val="24"/>
              </w:rPr>
              <w:t>r</w:t>
            </w:r>
            <w:r w:rsidR="00BB7371" w:rsidRPr="00681FC5">
              <w:rPr>
                <w:rFonts w:cs="Calibri"/>
                <w:bCs/>
                <w:color w:val="000000"/>
                <w:sz w:val="24"/>
                <w:szCs w:val="24"/>
              </w:rPr>
              <w:t>anger</w:t>
            </w:r>
          </w:p>
        </w:tc>
      </w:tr>
      <w:tr w:rsidR="00BB7371" w:rsidRPr="00681FC5" w:rsidTr="00FE7AA4">
        <w:tc>
          <w:tcPr>
            <w:tcW w:w="4518" w:type="dxa"/>
            <w:shd w:val="clear" w:color="auto" w:fill="auto"/>
          </w:tcPr>
          <w:p w:rsidR="00BB7371" w:rsidRPr="00681FC5" w:rsidRDefault="00BB7371" w:rsidP="00FE7AA4">
            <w:pPr>
              <w:numPr>
                <w:ilvl w:val="0"/>
                <w:numId w:val="16"/>
              </w:numPr>
              <w:autoSpaceDE w:val="0"/>
              <w:autoSpaceDN w:val="0"/>
              <w:adjustRightInd w:val="0"/>
              <w:spacing w:after="0" w:line="240" w:lineRule="auto"/>
              <w:rPr>
                <w:rFonts w:cs="Calibri"/>
                <w:bCs/>
                <w:color w:val="000000"/>
                <w:sz w:val="24"/>
                <w:szCs w:val="24"/>
              </w:rPr>
            </w:pPr>
            <w:r w:rsidRPr="00681FC5">
              <w:rPr>
                <w:rFonts w:cs="Calibri"/>
                <w:bCs/>
                <w:color w:val="000000"/>
                <w:sz w:val="24"/>
                <w:szCs w:val="24"/>
              </w:rPr>
              <w:t>Narciso Martinez</w:t>
            </w:r>
          </w:p>
        </w:tc>
        <w:tc>
          <w:tcPr>
            <w:tcW w:w="2880" w:type="dxa"/>
            <w:shd w:val="clear" w:color="auto" w:fill="auto"/>
          </w:tcPr>
          <w:p w:rsidR="00BB7371" w:rsidRPr="00681FC5" w:rsidRDefault="001858F9" w:rsidP="00681FC5">
            <w:pPr>
              <w:autoSpaceDE w:val="0"/>
              <w:autoSpaceDN w:val="0"/>
              <w:adjustRightInd w:val="0"/>
              <w:spacing w:after="0" w:line="240" w:lineRule="auto"/>
              <w:rPr>
                <w:rFonts w:cs="Calibri"/>
                <w:bCs/>
                <w:color w:val="000000"/>
                <w:sz w:val="24"/>
                <w:szCs w:val="24"/>
              </w:rPr>
            </w:pPr>
            <w:r>
              <w:rPr>
                <w:rFonts w:cs="Calibri"/>
                <w:bCs/>
                <w:color w:val="000000"/>
                <w:sz w:val="24"/>
                <w:szCs w:val="24"/>
              </w:rPr>
              <w:t>r</w:t>
            </w:r>
            <w:r w:rsidR="00BB7371" w:rsidRPr="00681FC5">
              <w:rPr>
                <w:rFonts w:cs="Calibri"/>
                <w:bCs/>
                <w:color w:val="000000"/>
                <w:sz w:val="24"/>
                <w:szCs w:val="24"/>
              </w:rPr>
              <w:t>anger</w:t>
            </w:r>
          </w:p>
        </w:tc>
      </w:tr>
      <w:tr w:rsidR="00BB7371" w:rsidRPr="00681FC5" w:rsidTr="00FE7AA4">
        <w:tc>
          <w:tcPr>
            <w:tcW w:w="4518" w:type="dxa"/>
            <w:shd w:val="clear" w:color="auto" w:fill="auto"/>
          </w:tcPr>
          <w:p w:rsidR="00BB7371" w:rsidRPr="00681FC5" w:rsidRDefault="00ED5DB2" w:rsidP="00FE7AA4">
            <w:pPr>
              <w:numPr>
                <w:ilvl w:val="0"/>
                <w:numId w:val="16"/>
              </w:numPr>
              <w:autoSpaceDE w:val="0"/>
              <w:autoSpaceDN w:val="0"/>
              <w:adjustRightInd w:val="0"/>
              <w:spacing w:after="0" w:line="240" w:lineRule="auto"/>
              <w:rPr>
                <w:rFonts w:cs="Calibri"/>
                <w:bCs/>
                <w:color w:val="000000"/>
                <w:sz w:val="24"/>
                <w:szCs w:val="24"/>
              </w:rPr>
            </w:pPr>
            <w:r>
              <w:rPr>
                <w:rFonts w:cs="Calibri"/>
                <w:bCs/>
                <w:color w:val="000000"/>
                <w:sz w:val="24"/>
                <w:szCs w:val="24"/>
              </w:rPr>
              <w:t>Edwin Cabrera</w:t>
            </w:r>
          </w:p>
        </w:tc>
        <w:tc>
          <w:tcPr>
            <w:tcW w:w="2880" w:type="dxa"/>
            <w:shd w:val="clear" w:color="auto" w:fill="auto"/>
          </w:tcPr>
          <w:p w:rsidR="00BB7371" w:rsidRPr="00681FC5" w:rsidRDefault="001858F9" w:rsidP="00681FC5">
            <w:pPr>
              <w:autoSpaceDE w:val="0"/>
              <w:autoSpaceDN w:val="0"/>
              <w:adjustRightInd w:val="0"/>
              <w:spacing w:after="0" w:line="240" w:lineRule="auto"/>
              <w:rPr>
                <w:rFonts w:cs="Calibri"/>
                <w:bCs/>
                <w:color w:val="000000"/>
                <w:sz w:val="24"/>
                <w:szCs w:val="24"/>
              </w:rPr>
            </w:pPr>
            <w:r>
              <w:rPr>
                <w:rFonts w:cs="Calibri"/>
                <w:bCs/>
                <w:color w:val="000000"/>
                <w:sz w:val="24"/>
                <w:szCs w:val="24"/>
              </w:rPr>
              <w:t>r</w:t>
            </w:r>
            <w:r w:rsidR="00BB7371" w:rsidRPr="00681FC5">
              <w:rPr>
                <w:rFonts w:cs="Calibri"/>
                <w:bCs/>
                <w:color w:val="000000"/>
                <w:sz w:val="24"/>
                <w:szCs w:val="24"/>
              </w:rPr>
              <w:t>anger</w:t>
            </w:r>
          </w:p>
        </w:tc>
      </w:tr>
      <w:tr w:rsidR="00BB7371" w:rsidRPr="00681FC5" w:rsidTr="00FE7AA4">
        <w:tc>
          <w:tcPr>
            <w:tcW w:w="4518" w:type="dxa"/>
            <w:shd w:val="clear" w:color="auto" w:fill="auto"/>
          </w:tcPr>
          <w:p w:rsidR="00BB7371" w:rsidRPr="00681FC5" w:rsidRDefault="00BB7371" w:rsidP="00FE7AA4">
            <w:pPr>
              <w:numPr>
                <w:ilvl w:val="0"/>
                <w:numId w:val="16"/>
              </w:numPr>
              <w:autoSpaceDE w:val="0"/>
              <w:autoSpaceDN w:val="0"/>
              <w:adjustRightInd w:val="0"/>
              <w:spacing w:after="0" w:line="240" w:lineRule="auto"/>
              <w:rPr>
                <w:rFonts w:cs="Calibri"/>
                <w:bCs/>
                <w:color w:val="000000"/>
                <w:sz w:val="24"/>
                <w:szCs w:val="24"/>
              </w:rPr>
            </w:pPr>
            <w:r w:rsidRPr="00681FC5">
              <w:rPr>
                <w:rFonts w:cs="Calibri"/>
                <w:bCs/>
                <w:color w:val="000000"/>
                <w:sz w:val="24"/>
                <w:szCs w:val="24"/>
              </w:rPr>
              <w:t>Aaron Garbutt</w:t>
            </w:r>
          </w:p>
        </w:tc>
        <w:tc>
          <w:tcPr>
            <w:tcW w:w="2880" w:type="dxa"/>
            <w:shd w:val="clear" w:color="auto" w:fill="auto"/>
          </w:tcPr>
          <w:p w:rsidR="00BB7371" w:rsidRPr="00681FC5" w:rsidRDefault="001858F9" w:rsidP="00681FC5">
            <w:pPr>
              <w:autoSpaceDE w:val="0"/>
              <w:autoSpaceDN w:val="0"/>
              <w:adjustRightInd w:val="0"/>
              <w:spacing w:after="0" w:line="240" w:lineRule="auto"/>
              <w:rPr>
                <w:rFonts w:cs="Calibri"/>
                <w:bCs/>
                <w:color w:val="000000"/>
                <w:sz w:val="24"/>
                <w:szCs w:val="24"/>
              </w:rPr>
            </w:pPr>
            <w:r>
              <w:rPr>
                <w:rFonts w:cs="Calibri"/>
                <w:bCs/>
                <w:color w:val="000000"/>
                <w:sz w:val="24"/>
                <w:szCs w:val="24"/>
              </w:rPr>
              <w:t>r</w:t>
            </w:r>
            <w:r w:rsidR="00BB7371" w:rsidRPr="00681FC5">
              <w:rPr>
                <w:rFonts w:cs="Calibri"/>
                <w:bCs/>
                <w:color w:val="000000"/>
                <w:sz w:val="24"/>
                <w:szCs w:val="24"/>
              </w:rPr>
              <w:t>anger</w:t>
            </w:r>
          </w:p>
        </w:tc>
      </w:tr>
      <w:tr w:rsidR="00BB7371" w:rsidRPr="00681FC5" w:rsidTr="00FE7AA4">
        <w:tc>
          <w:tcPr>
            <w:tcW w:w="4518" w:type="dxa"/>
            <w:shd w:val="clear" w:color="auto" w:fill="auto"/>
          </w:tcPr>
          <w:p w:rsidR="00BB7371" w:rsidRPr="00681FC5" w:rsidRDefault="00BB7371" w:rsidP="00FE7AA4">
            <w:pPr>
              <w:numPr>
                <w:ilvl w:val="0"/>
                <w:numId w:val="16"/>
              </w:numPr>
              <w:autoSpaceDE w:val="0"/>
              <w:autoSpaceDN w:val="0"/>
              <w:adjustRightInd w:val="0"/>
              <w:spacing w:after="0" w:line="240" w:lineRule="auto"/>
              <w:rPr>
                <w:rFonts w:cs="Calibri"/>
                <w:bCs/>
                <w:color w:val="000000"/>
                <w:sz w:val="24"/>
                <w:szCs w:val="24"/>
              </w:rPr>
            </w:pPr>
            <w:r w:rsidRPr="00681FC5">
              <w:rPr>
                <w:rFonts w:cs="Calibri"/>
                <w:bCs/>
                <w:color w:val="000000"/>
                <w:sz w:val="24"/>
                <w:szCs w:val="24"/>
              </w:rPr>
              <w:t>Jimmy Boucher</w:t>
            </w:r>
          </w:p>
        </w:tc>
        <w:tc>
          <w:tcPr>
            <w:tcW w:w="2880" w:type="dxa"/>
            <w:shd w:val="clear" w:color="auto" w:fill="auto"/>
          </w:tcPr>
          <w:p w:rsidR="00BB7371" w:rsidRPr="00681FC5" w:rsidRDefault="001858F9" w:rsidP="00681FC5">
            <w:pPr>
              <w:autoSpaceDE w:val="0"/>
              <w:autoSpaceDN w:val="0"/>
              <w:adjustRightInd w:val="0"/>
              <w:spacing w:after="0" w:line="240" w:lineRule="auto"/>
              <w:rPr>
                <w:rFonts w:cs="Calibri"/>
                <w:bCs/>
                <w:color w:val="000000"/>
                <w:sz w:val="24"/>
                <w:szCs w:val="24"/>
              </w:rPr>
            </w:pPr>
            <w:r>
              <w:rPr>
                <w:rFonts w:cs="Calibri"/>
                <w:bCs/>
                <w:color w:val="000000"/>
                <w:sz w:val="24"/>
                <w:szCs w:val="24"/>
              </w:rPr>
              <w:t>r</w:t>
            </w:r>
            <w:r w:rsidR="00BB7371" w:rsidRPr="00681FC5">
              <w:rPr>
                <w:rFonts w:cs="Calibri"/>
                <w:bCs/>
                <w:color w:val="000000"/>
                <w:sz w:val="24"/>
                <w:szCs w:val="24"/>
              </w:rPr>
              <w:t>anger</w:t>
            </w:r>
          </w:p>
        </w:tc>
      </w:tr>
      <w:tr w:rsidR="00BB7371" w:rsidRPr="00681FC5" w:rsidTr="00FE7AA4">
        <w:tc>
          <w:tcPr>
            <w:tcW w:w="4518" w:type="dxa"/>
            <w:shd w:val="clear" w:color="auto" w:fill="auto"/>
          </w:tcPr>
          <w:p w:rsidR="00BB7371" w:rsidRPr="00681FC5" w:rsidRDefault="00BB7371" w:rsidP="00FE7AA4">
            <w:pPr>
              <w:numPr>
                <w:ilvl w:val="0"/>
                <w:numId w:val="16"/>
              </w:numPr>
              <w:autoSpaceDE w:val="0"/>
              <w:autoSpaceDN w:val="0"/>
              <w:adjustRightInd w:val="0"/>
              <w:spacing w:after="0" w:line="240" w:lineRule="auto"/>
              <w:rPr>
                <w:rFonts w:cs="Calibri"/>
                <w:bCs/>
                <w:color w:val="000000"/>
                <w:sz w:val="24"/>
                <w:szCs w:val="24"/>
              </w:rPr>
            </w:pPr>
            <w:r w:rsidRPr="00681FC5">
              <w:rPr>
                <w:rFonts w:cs="Calibri"/>
                <w:bCs/>
                <w:color w:val="000000"/>
                <w:sz w:val="24"/>
                <w:szCs w:val="24"/>
              </w:rPr>
              <w:t>Henry Archer</w:t>
            </w:r>
          </w:p>
        </w:tc>
        <w:tc>
          <w:tcPr>
            <w:tcW w:w="2880" w:type="dxa"/>
            <w:shd w:val="clear" w:color="auto" w:fill="auto"/>
          </w:tcPr>
          <w:p w:rsidR="00BB7371" w:rsidRPr="00681FC5" w:rsidRDefault="001858F9" w:rsidP="00681FC5">
            <w:pPr>
              <w:autoSpaceDE w:val="0"/>
              <w:autoSpaceDN w:val="0"/>
              <w:adjustRightInd w:val="0"/>
              <w:spacing w:after="0" w:line="240" w:lineRule="auto"/>
              <w:rPr>
                <w:rFonts w:cs="Calibri"/>
                <w:bCs/>
                <w:color w:val="000000"/>
                <w:sz w:val="24"/>
                <w:szCs w:val="24"/>
              </w:rPr>
            </w:pPr>
            <w:r>
              <w:rPr>
                <w:rFonts w:cs="Calibri"/>
                <w:bCs/>
                <w:color w:val="000000"/>
                <w:sz w:val="24"/>
                <w:szCs w:val="24"/>
              </w:rPr>
              <w:t>r</w:t>
            </w:r>
            <w:r w:rsidR="00BB7371" w:rsidRPr="00681FC5">
              <w:rPr>
                <w:rFonts w:cs="Calibri"/>
                <w:bCs/>
                <w:color w:val="000000"/>
                <w:sz w:val="24"/>
                <w:szCs w:val="24"/>
              </w:rPr>
              <w:t>anger</w:t>
            </w:r>
          </w:p>
        </w:tc>
      </w:tr>
    </w:tbl>
    <w:p w:rsidR="001337E8" w:rsidRDefault="001337E8" w:rsidP="00DF3D02">
      <w:pPr>
        <w:autoSpaceDE w:val="0"/>
        <w:autoSpaceDN w:val="0"/>
        <w:adjustRightInd w:val="0"/>
        <w:spacing w:after="0" w:line="240" w:lineRule="auto"/>
        <w:rPr>
          <w:rFonts w:cs="Calibri"/>
          <w:b/>
          <w:bCs/>
          <w:iCs/>
          <w:color w:val="000000"/>
          <w:sz w:val="24"/>
          <w:szCs w:val="24"/>
        </w:rPr>
      </w:pPr>
    </w:p>
    <w:p w:rsidR="007B0EA9" w:rsidRPr="00B62DD7" w:rsidRDefault="007B0EA9" w:rsidP="007B0EA9">
      <w:pPr>
        <w:spacing w:after="0" w:line="240" w:lineRule="auto"/>
        <w:jc w:val="both"/>
        <w:rPr>
          <w:rFonts w:eastAsia="Times New Roman" w:cs="Calibri"/>
          <w:b/>
          <w:sz w:val="24"/>
          <w:szCs w:val="24"/>
        </w:rPr>
      </w:pPr>
      <w:r>
        <w:rPr>
          <w:rFonts w:eastAsia="Times New Roman" w:cs="Calibri"/>
          <w:b/>
          <w:sz w:val="24"/>
          <w:szCs w:val="24"/>
        </w:rPr>
        <w:t>Head Ranger Position</w:t>
      </w:r>
    </w:p>
    <w:p w:rsidR="007B0EA9" w:rsidRPr="00B62DD7" w:rsidRDefault="007B0EA9" w:rsidP="007B0EA9">
      <w:pPr>
        <w:spacing w:after="0" w:line="240" w:lineRule="auto"/>
        <w:jc w:val="both"/>
        <w:rPr>
          <w:rFonts w:eastAsia="Times New Roman" w:cs="Calibri"/>
          <w:b/>
          <w:i/>
          <w:sz w:val="24"/>
          <w:szCs w:val="24"/>
        </w:rPr>
      </w:pPr>
    </w:p>
    <w:p w:rsidR="007B0EA9" w:rsidRDefault="007B0EA9" w:rsidP="00566085">
      <w:pPr>
        <w:spacing w:after="0" w:line="240" w:lineRule="auto"/>
        <w:jc w:val="both"/>
        <w:rPr>
          <w:rFonts w:eastAsia="Times New Roman" w:cs="Calibri"/>
          <w:sz w:val="24"/>
          <w:szCs w:val="24"/>
        </w:rPr>
      </w:pPr>
      <w:r>
        <w:rPr>
          <w:rFonts w:eastAsia="Times New Roman" w:cs="Calibri"/>
          <w:sz w:val="24"/>
          <w:szCs w:val="24"/>
        </w:rPr>
        <w:t>In the year 2013, the head ranger position became vacant after Mr. Kenworth Martin was demoted from his position</w:t>
      </w:r>
      <w:r w:rsidR="00ED5DB2">
        <w:rPr>
          <w:rFonts w:eastAsia="Times New Roman" w:cs="Calibri"/>
          <w:sz w:val="24"/>
          <w:szCs w:val="24"/>
        </w:rPr>
        <w:t xml:space="preserve"> on November 14</w:t>
      </w:r>
      <w:r>
        <w:rPr>
          <w:rFonts w:eastAsia="Times New Roman" w:cs="Calibri"/>
          <w:sz w:val="24"/>
          <w:szCs w:val="24"/>
        </w:rPr>
        <w:t xml:space="preserve">. Mr. Martin was demoted as a result of </w:t>
      </w:r>
      <w:r w:rsidR="00ED5DB2">
        <w:rPr>
          <w:rFonts w:eastAsia="Times New Roman" w:cs="Calibri"/>
          <w:sz w:val="24"/>
          <w:szCs w:val="24"/>
        </w:rPr>
        <w:t xml:space="preserve">him neglecting his responsibilities and was unable to work as a team with his fellow rangers. </w:t>
      </w:r>
    </w:p>
    <w:p w:rsidR="007D1109" w:rsidRDefault="007D1109" w:rsidP="00566085">
      <w:pPr>
        <w:autoSpaceDE w:val="0"/>
        <w:autoSpaceDN w:val="0"/>
        <w:adjustRightInd w:val="0"/>
        <w:spacing w:after="0" w:line="240" w:lineRule="auto"/>
        <w:jc w:val="both"/>
        <w:rPr>
          <w:rFonts w:cs="Calibri"/>
          <w:b/>
          <w:bCs/>
          <w:iCs/>
          <w:color w:val="000000"/>
          <w:sz w:val="24"/>
          <w:szCs w:val="24"/>
        </w:rPr>
      </w:pPr>
    </w:p>
    <w:p w:rsidR="00ED5DB2" w:rsidRPr="00ED5DB2" w:rsidRDefault="00ED5DB2" w:rsidP="00566085">
      <w:pPr>
        <w:autoSpaceDE w:val="0"/>
        <w:autoSpaceDN w:val="0"/>
        <w:adjustRightInd w:val="0"/>
        <w:spacing w:after="0" w:line="240" w:lineRule="auto"/>
        <w:jc w:val="both"/>
        <w:rPr>
          <w:rFonts w:cs="Calibri"/>
          <w:bCs/>
          <w:iCs/>
          <w:color w:val="000000"/>
          <w:sz w:val="24"/>
          <w:szCs w:val="24"/>
        </w:rPr>
      </w:pPr>
      <w:r>
        <w:rPr>
          <w:rFonts w:cs="Calibri"/>
          <w:bCs/>
          <w:iCs/>
          <w:color w:val="000000"/>
          <w:sz w:val="24"/>
          <w:szCs w:val="24"/>
        </w:rPr>
        <w:t xml:space="preserve">Within the year 2014, the head ranger position will be advertised in an effort to re-hire a well-trained person. </w:t>
      </w:r>
    </w:p>
    <w:p w:rsidR="007B26FB" w:rsidRDefault="007B26FB" w:rsidP="00DF3D02">
      <w:pPr>
        <w:autoSpaceDE w:val="0"/>
        <w:autoSpaceDN w:val="0"/>
        <w:adjustRightInd w:val="0"/>
        <w:spacing w:after="0" w:line="240" w:lineRule="auto"/>
        <w:rPr>
          <w:rFonts w:cs="Calibri"/>
          <w:b/>
          <w:bCs/>
          <w:iCs/>
          <w:color w:val="000000"/>
          <w:sz w:val="24"/>
          <w:szCs w:val="24"/>
        </w:rPr>
      </w:pPr>
    </w:p>
    <w:p w:rsidR="001337E8" w:rsidRDefault="001337E8" w:rsidP="00DF3D02">
      <w:pPr>
        <w:autoSpaceDE w:val="0"/>
        <w:autoSpaceDN w:val="0"/>
        <w:adjustRightInd w:val="0"/>
        <w:spacing w:after="0" w:line="240" w:lineRule="auto"/>
        <w:rPr>
          <w:rFonts w:cs="Calibri"/>
          <w:b/>
          <w:bCs/>
          <w:iCs/>
          <w:color w:val="000000"/>
          <w:sz w:val="24"/>
          <w:szCs w:val="24"/>
        </w:rPr>
      </w:pPr>
      <w:r>
        <w:rPr>
          <w:rFonts w:cs="Calibri"/>
          <w:b/>
          <w:bCs/>
          <w:iCs/>
          <w:color w:val="000000"/>
          <w:sz w:val="24"/>
          <w:szCs w:val="24"/>
        </w:rPr>
        <w:t>PHMR Research Team (Table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2520"/>
      </w:tblGrid>
      <w:tr w:rsidR="001337E8" w:rsidRPr="00681FC5" w:rsidTr="00FE7AA4">
        <w:tc>
          <w:tcPr>
            <w:tcW w:w="4788" w:type="dxa"/>
            <w:shd w:val="clear" w:color="auto" w:fill="auto"/>
          </w:tcPr>
          <w:p w:rsidR="001337E8" w:rsidRPr="00681FC5" w:rsidRDefault="001337E8" w:rsidP="00FE7AA4">
            <w:pPr>
              <w:numPr>
                <w:ilvl w:val="0"/>
                <w:numId w:val="17"/>
              </w:numPr>
              <w:autoSpaceDE w:val="0"/>
              <w:autoSpaceDN w:val="0"/>
              <w:adjustRightInd w:val="0"/>
              <w:spacing w:after="0" w:line="240" w:lineRule="auto"/>
              <w:rPr>
                <w:rFonts w:cs="Calibri"/>
                <w:bCs/>
                <w:iCs/>
                <w:color w:val="000000"/>
                <w:sz w:val="24"/>
                <w:szCs w:val="24"/>
              </w:rPr>
            </w:pPr>
            <w:r w:rsidRPr="00681FC5">
              <w:rPr>
                <w:rFonts w:cs="Calibri"/>
                <w:bCs/>
                <w:iCs/>
                <w:color w:val="000000"/>
                <w:sz w:val="24"/>
                <w:szCs w:val="24"/>
              </w:rPr>
              <w:t>James Foley</w:t>
            </w:r>
          </w:p>
        </w:tc>
        <w:tc>
          <w:tcPr>
            <w:tcW w:w="2520" w:type="dxa"/>
            <w:shd w:val="clear" w:color="auto" w:fill="auto"/>
          </w:tcPr>
          <w:p w:rsidR="001337E8" w:rsidRPr="00681FC5" w:rsidRDefault="001337E8" w:rsidP="00681FC5">
            <w:pPr>
              <w:autoSpaceDE w:val="0"/>
              <w:autoSpaceDN w:val="0"/>
              <w:adjustRightInd w:val="0"/>
              <w:spacing w:after="0" w:line="240" w:lineRule="auto"/>
              <w:rPr>
                <w:rFonts w:cs="Calibri"/>
                <w:bCs/>
                <w:iCs/>
                <w:color w:val="000000"/>
                <w:sz w:val="24"/>
                <w:szCs w:val="24"/>
              </w:rPr>
            </w:pPr>
            <w:r w:rsidRPr="00681FC5">
              <w:rPr>
                <w:rFonts w:cs="Calibri"/>
                <w:bCs/>
                <w:iCs/>
                <w:color w:val="000000"/>
                <w:sz w:val="24"/>
                <w:szCs w:val="24"/>
              </w:rPr>
              <w:t>Science Director</w:t>
            </w:r>
          </w:p>
        </w:tc>
      </w:tr>
      <w:tr w:rsidR="001337E8" w:rsidRPr="00681FC5" w:rsidTr="00FE7AA4">
        <w:tc>
          <w:tcPr>
            <w:tcW w:w="4788" w:type="dxa"/>
            <w:shd w:val="clear" w:color="auto" w:fill="auto"/>
          </w:tcPr>
          <w:p w:rsidR="001337E8" w:rsidRPr="00681FC5" w:rsidRDefault="007B0EA9" w:rsidP="00FE7AA4">
            <w:pPr>
              <w:numPr>
                <w:ilvl w:val="0"/>
                <w:numId w:val="17"/>
              </w:numPr>
              <w:autoSpaceDE w:val="0"/>
              <w:autoSpaceDN w:val="0"/>
              <w:adjustRightInd w:val="0"/>
              <w:spacing w:after="0" w:line="240" w:lineRule="auto"/>
              <w:rPr>
                <w:rFonts w:cs="Calibri"/>
                <w:bCs/>
                <w:iCs/>
                <w:color w:val="000000"/>
                <w:sz w:val="24"/>
                <w:szCs w:val="24"/>
              </w:rPr>
            </w:pPr>
            <w:r>
              <w:rPr>
                <w:rFonts w:cs="Calibri"/>
                <w:bCs/>
                <w:iCs/>
                <w:color w:val="000000"/>
                <w:sz w:val="24"/>
                <w:szCs w:val="24"/>
              </w:rPr>
              <w:t>Tanya Barona</w:t>
            </w:r>
          </w:p>
        </w:tc>
        <w:tc>
          <w:tcPr>
            <w:tcW w:w="2520" w:type="dxa"/>
            <w:shd w:val="clear" w:color="auto" w:fill="auto"/>
          </w:tcPr>
          <w:p w:rsidR="001337E8" w:rsidRPr="00681FC5" w:rsidRDefault="001337E8" w:rsidP="00681FC5">
            <w:pPr>
              <w:autoSpaceDE w:val="0"/>
              <w:autoSpaceDN w:val="0"/>
              <w:adjustRightInd w:val="0"/>
              <w:spacing w:after="0" w:line="240" w:lineRule="auto"/>
              <w:rPr>
                <w:rFonts w:cs="Calibri"/>
                <w:bCs/>
                <w:iCs/>
                <w:color w:val="000000"/>
                <w:sz w:val="24"/>
                <w:szCs w:val="24"/>
              </w:rPr>
            </w:pPr>
            <w:r w:rsidRPr="00681FC5">
              <w:rPr>
                <w:rFonts w:cs="Calibri"/>
                <w:bCs/>
                <w:iCs/>
                <w:color w:val="000000"/>
                <w:sz w:val="24"/>
                <w:szCs w:val="24"/>
              </w:rPr>
              <w:t>Biologist</w:t>
            </w:r>
          </w:p>
        </w:tc>
      </w:tr>
    </w:tbl>
    <w:p w:rsidR="008257F3" w:rsidRDefault="008257F3" w:rsidP="00DF3D02">
      <w:pPr>
        <w:autoSpaceDE w:val="0"/>
        <w:autoSpaceDN w:val="0"/>
        <w:adjustRightInd w:val="0"/>
        <w:spacing w:after="0" w:line="240" w:lineRule="auto"/>
        <w:rPr>
          <w:rFonts w:cs="Calibri"/>
          <w:b/>
          <w:bCs/>
          <w:iCs/>
          <w:color w:val="000000"/>
          <w:sz w:val="24"/>
          <w:szCs w:val="24"/>
        </w:rPr>
      </w:pPr>
    </w:p>
    <w:p w:rsidR="001219F3" w:rsidRDefault="00ED5DB2" w:rsidP="00566085">
      <w:pPr>
        <w:autoSpaceDE w:val="0"/>
        <w:autoSpaceDN w:val="0"/>
        <w:adjustRightInd w:val="0"/>
        <w:spacing w:after="0" w:line="240" w:lineRule="auto"/>
        <w:jc w:val="both"/>
        <w:rPr>
          <w:rFonts w:cs="Calibri"/>
          <w:bCs/>
          <w:iCs/>
          <w:color w:val="000000"/>
          <w:sz w:val="24"/>
          <w:szCs w:val="24"/>
        </w:rPr>
      </w:pPr>
      <w:r>
        <w:rPr>
          <w:rFonts w:cs="Calibri"/>
          <w:bCs/>
          <w:iCs/>
          <w:color w:val="000000"/>
          <w:sz w:val="24"/>
          <w:szCs w:val="24"/>
        </w:rPr>
        <w:t>The science team for PHMR also received changes in staff for 2013. On September 13</w:t>
      </w:r>
      <w:r w:rsidR="002147B8">
        <w:rPr>
          <w:rFonts w:cs="Calibri"/>
          <w:bCs/>
          <w:iCs/>
          <w:color w:val="000000"/>
          <w:sz w:val="24"/>
          <w:szCs w:val="24"/>
        </w:rPr>
        <w:t>,</w:t>
      </w:r>
      <w:r>
        <w:rPr>
          <w:rFonts w:cs="Calibri"/>
          <w:bCs/>
          <w:iCs/>
          <w:color w:val="000000"/>
          <w:sz w:val="24"/>
          <w:szCs w:val="24"/>
        </w:rPr>
        <w:t xml:space="preserve"> 2013, Ms. Gail Mac Nab resigned from her post of Research Assistant and Mr. Marlon Williams also resigned from his post as Biologist. </w:t>
      </w:r>
    </w:p>
    <w:p w:rsidR="00ED5DB2" w:rsidRDefault="00ED5DB2" w:rsidP="00566085">
      <w:pPr>
        <w:autoSpaceDE w:val="0"/>
        <w:autoSpaceDN w:val="0"/>
        <w:adjustRightInd w:val="0"/>
        <w:spacing w:after="0" w:line="240" w:lineRule="auto"/>
        <w:jc w:val="both"/>
        <w:rPr>
          <w:rFonts w:cs="Calibri"/>
          <w:bCs/>
          <w:iCs/>
          <w:color w:val="000000"/>
          <w:sz w:val="24"/>
          <w:szCs w:val="24"/>
        </w:rPr>
      </w:pPr>
    </w:p>
    <w:p w:rsidR="00ED5DB2" w:rsidRDefault="005911E7" w:rsidP="00566085">
      <w:pPr>
        <w:autoSpaceDE w:val="0"/>
        <w:autoSpaceDN w:val="0"/>
        <w:adjustRightInd w:val="0"/>
        <w:spacing w:after="0" w:line="240" w:lineRule="auto"/>
        <w:jc w:val="both"/>
        <w:rPr>
          <w:rFonts w:cs="Calibri"/>
          <w:bCs/>
          <w:iCs/>
          <w:color w:val="000000"/>
          <w:sz w:val="24"/>
          <w:szCs w:val="24"/>
        </w:rPr>
      </w:pPr>
      <w:r>
        <w:rPr>
          <w:rFonts w:cs="Calibri"/>
          <w:bCs/>
          <w:iCs/>
          <w:color w:val="000000"/>
          <w:sz w:val="24"/>
          <w:szCs w:val="24"/>
        </w:rPr>
        <w:t xml:space="preserve">Ms. Tanya Barona was hired as the new Biologist and is presently on a three months probationary period. </w:t>
      </w:r>
      <w:r w:rsidR="002147B8">
        <w:rPr>
          <w:rFonts w:cs="Calibri"/>
          <w:bCs/>
          <w:iCs/>
          <w:color w:val="000000"/>
          <w:sz w:val="24"/>
          <w:szCs w:val="24"/>
        </w:rPr>
        <w:t xml:space="preserve">In the year 2014 a decision will be made if Ms. Barona will be hired on a permanent basis, this will be based on her evaluation of completing her probationary period. </w:t>
      </w:r>
    </w:p>
    <w:p w:rsidR="005911E7" w:rsidRDefault="005911E7" w:rsidP="00DF3D02">
      <w:pPr>
        <w:autoSpaceDE w:val="0"/>
        <w:autoSpaceDN w:val="0"/>
        <w:adjustRightInd w:val="0"/>
        <w:spacing w:after="0" w:line="240" w:lineRule="auto"/>
        <w:rPr>
          <w:rFonts w:cs="Calibri"/>
          <w:bCs/>
          <w:iCs/>
          <w:color w:val="000000"/>
          <w:sz w:val="24"/>
          <w:szCs w:val="24"/>
        </w:rPr>
      </w:pPr>
    </w:p>
    <w:p w:rsidR="005911E7" w:rsidRPr="00ED5DB2" w:rsidRDefault="005911E7" w:rsidP="00DF3D02">
      <w:pPr>
        <w:autoSpaceDE w:val="0"/>
        <w:autoSpaceDN w:val="0"/>
        <w:adjustRightInd w:val="0"/>
        <w:spacing w:after="0" w:line="240" w:lineRule="auto"/>
        <w:rPr>
          <w:rFonts w:cs="Calibri"/>
          <w:bCs/>
          <w:iCs/>
          <w:color w:val="000000"/>
          <w:sz w:val="24"/>
          <w:szCs w:val="24"/>
        </w:rPr>
      </w:pPr>
    </w:p>
    <w:p w:rsidR="008A7D23" w:rsidRDefault="008A7D23" w:rsidP="00DF3D02">
      <w:pPr>
        <w:autoSpaceDE w:val="0"/>
        <w:autoSpaceDN w:val="0"/>
        <w:adjustRightInd w:val="0"/>
        <w:spacing w:after="0" w:line="240" w:lineRule="auto"/>
        <w:rPr>
          <w:rFonts w:cs="Calibri"/>
          <w:b/>
          <w:bCs/>
          <w:iCs/>
          <w:color w:val="000000"/>
          <w:sz w:val="24"/>
          <w:szCs w:val="24"/>
        </w:rPr>
      </w:pPr>
    </w:p>
    <w:p w:rsidR="008A7D23" w:rsidRDefault="008A7D23" w:rsidP="00DF3D02">
      <w:pPr>
        <w:autoSpaceDE w:val="0"/>
        <w:autoSpaceDN w:val="0"/>
        <w:adjustRightInd w:val="0"/>
        <w:spacing w:after="0" w:line="240" w:lineRule="auto"/>
        <w:rPr>
          <w:rFonts w:cs="Calibri"/>
          <w:b/>
          <w:bCs/>
          <w:iCs/>
          <w:color w:val="000000"/>
          <w:sz w:val="24"/>
          <w:szCs w:val="24"/>
        </w:rPr>
      </w:pPr>
    </w:p>
    <w:p w:rsidR="008A7D23" w:rsidRDefault="008A7D23" w:rsidP="00DF3D02">
      <w:pPr>
        <w:autoSpaceDE w:val="0"/>
        <w:autoSpaceDN w:val="0"/>
        <w:adjustRightInd w:val="0"/>
        <w:spacing w:after="0" w:line="240" w:lineRule="auto"/>
        <w:rPr>
          <w:rFonts w:cs="Calibri"/>
          <w:b/>
          <w:bCs/>
          <w:iCs/>
          <w:color w:val="000000"/>
          <w:sz w:val="24"/>
          <w:szCs w:val="24"/>
        </w:rPr>
      </w:pPr>
    </w:p>
    <w:p w:rsidR="00DF3D02" w:rsidRPr="00DF3D02" w:rsidRDefault="001337E8" w:rsidP="00DF3D02">
      <w:pPr>
        <w:autoSpaceDE w:val="0"/>
        <w:autoSpaceDN w:val="0"/>
        <w:adjustRightInd w:val="0"/>
        <w:spacing w:after="0" w:line="240" w:lineRule="auto"/>
        <w:rPr>
          <w:rFonts w:cs="Calibri"/>
          <w:b/>
          <w:bCs/>
          <w:iCs/>
          <w:color w:val="000000"/>
          <w:sz w:val="24"/>
          <w:szCs w:val="24"/>
        </w:rPr>
      </w:pPr>
      <w:r w:rsidRPr="00B62DD7">
        <w:rPr>
          <w:rFonts w:cs="Calibri"/>
          <w:b/>
          <w:bCs/>
          <w:iCs/>
          <w:color w:val="000000"/>
          <w:sz w:val="24"/>
          <w:szCs w:val="24"/>
        </w:rPr>
        <w:lastRenderedPageBreak/>
        <w:t xml:space="preserve">Community </w:t>
      </w:r>
      <w:r w:rsidR="008257F3">
        <w:rPr>
          <w:rFonts w:cs="Calibri"/>
          <w:b/>
          <w:bCs/>
          <w:iCs/>
          <w:color w:val="000000"/>
          <w:sz w:val="24"/>
          <w:szCs w:val="24"/>
        </w:rPr>
        <w:t>Researchers</w:t>
      </w:r>
      <w:r w:rsidRPr="00B62DD7">
        <w:rPr>
          <w:rFonts w:cs="Calibri"/>
          <w:b/>
          <w:bCs/>
          <w:iCs/>
          <w:color w:val="000000"/>
          <w:sz w:val="24"/>
          <w:szCs w:val="24"/>
        </w:rPr>
        <w:t xml:space="preserve"> and Volunteers</w:t>
      </w:r>
      <w:r>
        <w:rPr>
          <w:rFonts w:cs="Calibri"/>
          <w:b/>
          <w:bCs/>
          <w:iCs/>
          <w:color w:val="000000"/>
          <w:sz w:val="24"/>
          <w:szCs w:val="24"/>
        </w:rPr>
        <w:t xml:space="preserve"> </w:t>
      </w:r>
      <w:r w:rsidR="00DF3D02">
        <w:rPr>
          <w:rFonts w:cs="Calibri"/>
          <w:b/>
          <w:bCs/>
          <w:iCs/>
          <w:color w:val="000000"/>
          <w:sz w:val="24"/>
          <w:szCs w:val="24"/>
        </w:rPr>
        <w:t>(Table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tblGrid>
      <w:tr w:rsidR="00DF3D02" w:rsidRPr="00B62DD7" w:rsidTr="00FE7AA4">
        <w:tc>
          <w:tcPr>
            <w:tcW w:w="7398" w:type="dxa"/>
          </w:tcPr>
          <w:p w:rsidR="00DF3D02" w:rsidRPr="00B62DD7" w:rsidRDefault="00BB7371" w:rsidP="00FE7AA4">
            <w:pPr>
              <w:numPr>
                <w:ilvl w:val="0"/>
                <w:numId w:val="18"/>
              </w:numPr>
              <w:autoSpaceDE w:val="0"/>
              <w:autoSpaceDN w:val="0"/>
              <w:adjustRightInd w:val="0"/>
              <w:spacing w:after="0" w:line="240" w:lineRule="auto"/>
              <w:rPr>
                <w:rFonts w:cs="Calibri"/>
                <w:bCs/>
                <w:iCs/>
                <w:color w:val="000000"/>
                <w:sz w:val="24"/>
                <w:szCs w:val="24"/>
              </w:rPr>
            </w:pPr>
            <w:r>
              <w:rPr>
                <w:rFonts w:cs="Calibri"/>
                <w:bCs/>
                <w:iCs/>
                <w:color w:val="000000"/>
                <w:sz w:val="24"/>
                <w:szCs w:val="24"/>
              </w:rPr>
              <w:t>Jenivieve Ramirez</w:t>
            </w:r>
          </w:p>
        </w:tc>
      </w:tr>
      <w:tr w:rsidR="00DF3D02" w:rsidRPr="00B62DD7" w:rsidTr="00FE7AA4">
        <w:tc>
          <w:tcPr>
            <w:tcW w:w="7398" w:type="dxa"/>
          </w:tcPr>
          <w:p w:rsidR="00DF3D02" w:rsidRPr="00B62DD7" w:rsidRDefault="00BB7371" w:rsidP="00FE7AA4">
            <w:pPr>
              <w:numPr>
                <w:ilvl w:val="0"/>
                <w:numId w:val="18"/>
              </w:numPr>
              <w:autoSpaceDE w:val="0"/>
              <w:autoSpaceDN w:val="0"/>
              <w:adjustRightInd w:val="0"/>
              <w:spacing w:after="0" w:line="240" w:lineRule="auto"/>
              <w:rPr>
                <w:rFonts w:cs="Calibri"/>
                <w:bCs/>
                <w:iCs/>
                <w:color w:val="000000"/>
                <w:sz w:val="24"/>
                <w:szCs w:val="24"/>
              </w:rPr>
            </w:pPr>
            <w:r>
              <w:rPr>
                <w:rFonts w:cs="Calibri"/>
                <w:bCs/>
                <w:iCs/>
                <w:color w:val="000000"/>
                <w:sz w:val="24"/>
                <w:szCs w:val="24"/>
              </w:rPr>
              <w:t>Victor Willams</w:t>
            </w:r>
          </w:p>
        </w:tc>
      </w:tr>
      <w:tr w:rsidR="00DF3D02" w:rsidRPr="00B62DD7" w:rsidTr="00FE7AA4">
        <w:tc>
          <w:tcPr>
            <w:tcW w:w="7398" w:type="dxa"/>
          </w:tcPr>
          <w:p w:rsidR="00DF3D02" w:rsidRPr="00B62DD7" w:rsidRDefault="00BB7371" w:rsidP="00FE7AA4">
            <w:pPr>
              <w:numPr>
                <w:ilvl w:val="0"/>
                <w:numId w:val="18"/>
              </w:numPr>
              <w:autoSpaceDE w:val="0"/>
              <w:autoSpaceDN w:val="0"/>
              <w:adjustRightInd w:val="0"/>
              <w:spacing w:after="0" w:line="240" w:lineRule="auto"/>
              <w:rPr>
                <w:rFonts w:cs="Calibri"/>
                <w:bCs/>
                <w:iCs/>
                <w:color w:val="000000"/>
                <w:sz w:val="24"/>
                <w:szCs w:val="24"/>
              </w:rPr>
            </w:pPr>
            <w:r>
              <w:rPr>
                <w:rFonts w:cs="Calibri"/>
                <w:bCs/>
                <w:iCs/>
                <w:color w:val="000000"/>
                <w:sz w:val="24"/>
                <w:szCs w:val="24"/>
              </w:rPr>
              <w:t>Dario Williams</w:t>
            </w:r>
          </w:p>
        </w:tc>
      </w:tr>
      <w:tr w:rsidR="00DF3D02" w:rsidRPr="00B62DD7" w:rsidTr="00FE7AA4">
        <w:tc>
          <w:tcPr>
            <w:tcW w:w="7398" w:type="dxa"/>
          </w:tcPr>
          <w:p w:rsidR="00DF3D02" w:rsidRPr="00B62DD7" w:rsidRDefault="005911E7" w:rsidP="00FE7AA4">
            <w:pPr>
              <w:numPr>
                <w:ilvl w:val="0"/>
                <w:numId w:val="18"/>
              </w:numPr>
              <w:autoSpaceDE w:val="0"/>
              <w:autoSpaceDN w:val="0"/>
              <w:adjustRightInd w:val="0"/>
              <w:spacing w:after="0" w:line="240" w:lineRule="auto"/>
              <w:rPr>
                <w:rFonts w:cs="Calibri"/>
                <w:bCs/>
                <w:iCs/>
                <w:color w:val="000000"/>
                <w:sz w:val="24"/>
                <w:szCs w:val="24"/>
              </w:rPr>
            </w:pPr>
            <w:r>
              <w:rPr>
                <w:rFonts w:cs="Calibri"/>
                <w:bCs/>
                <w:iCs/>
                <w:color w:val="000000"/>
                <w:sz w:val="24"/>
                <w:szCs w:val="24"/>
              </w:rPr>
              <w:t>William</w:t>
            </w:r>
            <w:r w:rsidR="00BB7371">
              <w:rPr>
                <w:rFonts w:cs="Calibri"/>
                <w:bCs/>
                <w:iCs/>
                <w:color w:val="000000"/>
                <w:sz w:val="24"/>
                <w:szCs w:val="24"/>
              </w:rPr>
              <w:t xml:space="preserve"> Caal</w:t>
            </w:r>
          </w:p>
        </w:tc>
      </w:tr>
      <w:tr w:rsidR="00DF3D02" w:rsidRPr="00B62DD7" w:rsidTr="00FE7AA4">
        <w:tc>
          <w:tcPr>
            <w:tcW w:w="7398" w:type="dxa"/>
          </w:tcPr>
          <w:p w:rsidR="00DF3D02" w:rsidRPr="00B62DD7" w:rsidRDefault="00BB7371" w:rsidP="00FE7AA4">
            <w:pPr>
              <w:numPr>
                <w:ilvl w:val="0"/>
                <w:numId w:val="18"/>
              </w:numPr>
              <w:autoSpaceDE w:val="0"/>
              <w:autoSpaceDN w:val="0"/>
              <w:adjustRightInd w:val="0"/>
              <w:spacing w:after="0" w:line="240" w:lineRule="auto"/>
              <w:rPr>
                <w:rFonts w:cs="Calibri"/>
                <w:bCs/>
                <w:iCs/>
                <w:color w:val="000000"/>
                <w:sz w:val="24"/>
                <w:szCs w:val="24"/>
              </w:rPr>
            </w:pPr>
            <w:r>
              <w:rPr>
                <w:rFonts w:cs="Calibri"/>
                <w:bCs/>
                <w:iCs/>
                <w:color w:val="000000"/>
                <w:sz w:val="24"/>
                <w:szCs w:val="24"/>
              </w:rPr>
              <w:t>Gean Castellanos</w:t>
            </w:r>
          </w:p>
        </w:tc>
      </w:tr>
      <w:tr w:rsidR="00DF3D02" w:rsidRPr="00B62DD7" w:rsidTr="00FE7AA4">
        <w:tc>
          <w:tcPr>
            <w:tcW w:w="7398" w:type="dxa"/>
          </w:tcPr>
          <w:p w:rsidR="00DF3D02" w:rsidRPr="00B62DD7" w:rsidRDefault="00BB7371" w:rsidP="00FE7AA4">
            <w:pPr>
              <w:numPr>
                <w:ilvl w:val="0"/>
                <w:numId w:val="18"/>
              </w:numPr>
              <w:autoSpaceDE w:val="0"/>
              <w:autoSpaceDN w:val="0"/>
              <w:adjustRightInd w:val="0"/>
              <w:spacing w:after="0" w:line="240" w:lineRule="auto"/>
              <w:rPr>
                <w:rFonts w:cs="Calibri"/>
                <w:bCs/>
                <w:iCs/>
                <w:color w:val="000000"/>
                <w:sz w:val="24"/>
                <w:szCs w:val="24"/>
              </w:rPr>
            </w:pPr>
            <w:r>
              <w:rPr>
                <w:rFonts w:cs="Calibri"/>
                <w:bCs/>
                <w:iCs/>
                <w:color w:val="000000"/>
                <w:sz w:val="24"/>
                <w:szCs w:val="24"/>
              </w:rPr>
              <w:t>Fernando Rabatu</w:t>
            </w:r>
          </w:p>
        </w:tc>
      </w:tr>
      <w:tr w:rsidR="00DF3D02" w:rsidRPr="00B62DD7" w:rsidTr="00FE7AA4">
        <w:tc>
          <w:tcPr>
            <w:tcW w:w="7398" w:type="dxa"/>
          </w:tcPr>
          <w:p w:rsidR="00DF3D02" w:rsidRPr="00B62DD7" w:rsidRDefault="005911E7" w:rsidP="00FE7AA4">
            <w:pPr>
              <w:numPr>
                <w:ilvl w:val="0"/>
                <w:numId w:val="18"/>
              </w:numPr>
              <w:autoSpaceDE w:val="0"/>
              <w:autoSpaceDN w:val="0"/>
              <w:adjustRightInd w:val="0"/>
              <w:spacing w:after="0" w:line="240" w:lineRule="auto"/>
              <w:rPr>
                <w:rFonts w:cs="Calibri"/>
                <w:bCs/>
                <w:color w:val="000000"/>
                <w:sz w:val="24"/>
                <w:szCs w:val="24"/>
                <w:lang w:val="de-LU"/>
              </w:rPr>
            </w:pPr>
            <w:r>
              <w:rPr>
                <w:rFonts w:cs="Calibri"/>
                <w:bCs/>
                <w:color w:val="000000"/>
                <w:sz w:val="24"/>
                <w:szCs w:val="24"/>
                <w:lang w:val="de-LU"/>
              </w:rPr>
              <w:t>Allana Barillas</w:t>
            </w:r>
            <w:r w:rsidR="008257F3">
              <w:rPr>
                <w:rFonts w:cs="Calibri"/>
                <w:bCs/>
                <w:color w:val="000000"/>
                <w:sz w:val="24"/>
                <w:szCs w:val="24"/>
                <w:lang w:val="de-LU"/>
              </w:rPr>
              <w:t xml:space="preserve"> </w:t>
            </w:r>
          </w:p>
        </w:tc>
      </w:tr>
      <w:tr w:rsidR="00DF3D02" w:rsidRPr="00B62DD7" w:rsidTr="00FE7AA4">
        <w:tc>
          <w:tcPr>
            <w:tcW w:w="7398" w:type="dxa"/>
          </w:tcPr>
          <w:p w:rsidR="00DF3D02" w:rsidRPr="00B62DD7" w:rsidRDefault="005911E7" w:rsidP="00FE7AA4">
            <w:pPr>
              <w:numPr>
                <w:ilvl w:val="0"/>
                <w:numId w:val="18"/>
              </w:numPr>
              <w:autoSpaceDE w:val="0"/>
              <w:autoSpaceDN w:val="0"/>
              <w:adjustRightInd w:val="0"/>
              <w:spacing w:after="0" w:line="240" w:lineRule="auto"/>
              <w:rPr>
                <w:rFonts w:cs="Calibri"/>
                <w:bCs/>
                <w:color w:val="000000"/>
                <w:sz w:val="24"/>
                <w:szCs w:val="24"/>
                <w:lang w:val="de-LU"/>
              </w:rPr>
            </w:pPr>
            <w:r>
              <w:rPr>
                <w:rFonts w:cs="Calibri"/>
                <w:bCs/>
                <w:color w:val="000000"/>
                <w:sz w:val="24"/>
                <w:szCs w:val="24"/>
                <w:lang w:val="de-LU"/>
              </w:rPr>
              <w:t>Arielle Coleman</w:t>
            </w:r>
          </w:p>
        </w:tc>
      </w:tr>
    </w:tbl>
    <w:p w:rsidR="00DF3D02" w:rsidRPr="00DF3D02" w:rsidRDefault="00DF3D02" w:rsidP="000E2985">
      <w:pPr>
        <w:autoSpaceDE w:val="0"/>
        <w:autoSpaceDN w:val="0"/>
        <w:adjustRightInd w:val="0"/>
        <w:spacing w:after="0" w:line="240" w:lineRule="auto"/>
        <w:rPr>
          <w:rFonts w:cs="Calibri"/>
          <w:color w:val="000000"/>
          <w:sz w:val="24"/>
          <w:szCs w:val="24"/>
        </w:rPr>
      </w:pPr>
    </w:p>
    <w:p w:rsidR="004B34A1" w:rsidRDefault="004B34A1" w:rsidP="00482AA6">
      <w:pPr>
        <w:autoSpaceDE w:val="0"/>
        <w:autoSpaceDN w:val="0"/>
        <w:adjustRightInd w:val="0"/>
        <w:spacing w:after="0" w:line="240" w:lineRule="auto"/>
        <w:rPr>
          <w:b/>
          <w:bCs/>
          <w:color w:val="000000"/>
        </w:rPr>
      </w:pPr>
    </w:p>
    <w:p w:rsidR="004B34A1" w:rsidRDefault="00A2663F" w:rsidP="00482AA6">
      <w:pPr>
        <w:autoSpaceDE w:val="0"/>
        <w:autoSpaceDN w:val="0"/>
        <w:adjustRightInd w:val="0"/>
        <w:spacing w:after="0" w:line="240" w:lineRule="auto"/>
        <w:rPr>
          <w:b/>
          <w:bCs/>
          <w:color w:val="000000"/>
        </w:rPr>
      </w:pPr>
      <w:r>
        <w:rPr>
          <w:b/>
          <w:bCs/>
          <w:color w:val="000000"/>
        </w:rPr>
        <w:t xml:space="preserve">1.2 </w:t>
      </w:r>
      <w:r>
        <w:rPr>
          <w:b/>
          <w:bCs/>
          <w:color w:val="000000"/>
        </w:rPr>
        <w:tab/>
        <w:t>TRAINING</w:t>
      </w:r>
    </w:p>
    <w:p w:rsidR="00A2663F" w:rsidRDefault="00A2663F" w:rsidP="00482AA6">
      <w:pPr>
        <w:autoSpaceDE w:val="0"/>
        <w:autoSpaceDN w:val="0"/>
        <w:adjustRightInd w:val="0"/>
        <w:spacing w:after="0" w:line="240" w:lineRule="auto"/>
        <w:rPr>
          <w:b/>
          <w:bCs/>
          <w:color w:val="000000"/>
        </w:rPr>
      </w:pPr>
    </w:p>
    <w:p w:rsidR="00A2663F" w:rsidRPr="00A52830" w:rsidRDefault="008257F3" w:rsidP="00566085">
      <w:pPr>
        <w:autoSpaceDE w:val="0"/>
        <w:autoSpaceDN w:val="0"/>
        <w:adjustRightInd w:val="0"/>
        <w:spacing w:after="0" w:line="240" w:lineRule="auto"/>
        <w:jc w:val="both"/>
        <w:rPr>
          <w:bCs/>
          <w:color w:val="000000"/>
          <w:sz w:val="24"/>
        </w:rPr>
      </w:pPr>
      <w:r w:rsidRPr="00A52830">
        <w:rPr>
          <w:bCs/>
          <w:color w:val="000000"/>
          <w:sz w:val="24"/>
        </w:rPr>
        <w:t xml:space="preserve">Developing new skills and increasing your capacity in your particular position at TIDE is an annual activity. </w:t>
      </w:r>
      <w:r w:rsidR="00A2663F" w:rsidRPr="00A52830">
        <w:rPr>
          <w:bCs/>
          <w:color w:val="000000"/>
          <w:sz w:val="24"/>
        </w:rPr>
        <w:t xml:space="preserve">Staff </w:t>
      </w:r>
      <w:r w:rsidRPr="00A52830">
        <w:rPr>
          <w:bCs/>
          <w:color w:val="000000"/>
          <w:sz w:val="24"/>
        </w:rPr>
        <w:t>members are given the opportunity to participate in trainings</w:t>
      </w:r>
      <w:r w:rsidR="007B099E" w:rsidRPr="007B099E">
        <w:rPr>
          <w:bCs/>
          <w:color w:val="000000"/>
          <w:sz w:val="24"/>
        </w:rPr>
        <w:t xml:space="preserve"> </w:t>
      </w:r>
      <w:r w:rsidR="007B099E" w:rsidRPr="00A52830">
        <w:rPr>
          <w:bCs/>
          <w:color w:val="000000"/>
          <w:sz w:val="24"/>
        </w:rPr>
        <w:t>on an annual basis</w:t>
      </w:r>
      <w:r w:rsidRPr="00A52830">
        <w:rPr>
          <w:bCs/>
          <w:color w:val="000000"/>
          <w:sz w:val="24"/>
        </w:rPr>
        <w:t xml:space="preserve">. </w:t>
      </w:r>
      <w:r w:rsidR="00A2663F" w:rsidRPr="00A52830">
        <w:rPr>
          <w:bCs/>
          <w:color w:val="000000"/>
          <w:sz w:val="24"/>
        </w:rPr>
        <w:t xml:space="preserve"> </w:t>
      </w:r>
      <w:r w:rsidR="006721C2" w:rsidRPr="00A52830">
        <w:rPr>
          <w:bCs/>
          <w:color w:val="000000"/>
          <w:sz w:val="24"/>
        </w:rPr>
        <w:t>Table 4 below shows the trainings accomplished for 201</w:t>
      </w:r>
      <w:r w:rsidR="005911E7">
        <w:rPr>
          <w:bCs/>
          <w:color w:val="000000"/>
          <w:sz w:val="24"/>
        </w:rPr>
        <w:t>3</w:t>
      </w:r>
      <w:r w:rsidR="006721C2" w:rsidRPr="00A52830">
        <w:rPr>
          <w:bCs/>
          <w:color w:val="000000"/>
          <w:sz w:val="24"/>
        </w:rPr>
        <w:t>. Also Table 5 expresse</w:t>
      </w:r>
      <w:r w:rsidR="007B099E">
        <w:rPr>
          <w:bCs/>
          <w:color w:val="000000"/>
          <w:sz w:val="24"/>
        </w:rPr>
        <w:t>s</w:t>
      </w:r>
      <w:r w:rsidR="006721C2" w:rsidRPr="00A52830">
        <w:rPr>
          <w:bCs/>
          <w:color w:val="000000"/>
          <w:sz w:val="24"/>
        </w:rPr>
        <w:t xml:space="preserve"> the training needs for 201</w:t>
      </w:r>
      <w:r w:rsidR="005911E7">
        <w:rPr>
          <w:bCs/>
          <w:color w:val="000000"/>
          <w:sz w:val="24"/>
        </w:rPr>
        <w:t>4</w:t>
      </w:r>
      <w:r w:rsidR="006721C2" w:rsidRPr="00A52830">
        <w:rPr>
          <w:bCs/>
          <w:color w:val="000000"/>
          <w:sz w:val="24"/>
        </w:rPr>
        <w:t xml:space="preserve">. </w:t>
      </w:r>
    </w:p>
    <w:p w:rsidR="004B34A1" w:rsidRDefault="004B34A1" w:rsidP="00482AA6">
      <w:pPr>
        <w:autoSpaceDE w:val="0"/>
        <w:autoSpaceDN w:val="0"/>
        <w:adjustRightInd w:val="0"/>
        <w:spacing w:after="0" w:line="240" w:lineRule="auto"/>
        <w:rPr>
          <w:b/>
          <w:bCs/>
          <w:color w:val="000000"/>
        </w:rPr>
      </w:pPr>
    </w:p>
    <w:p w:rsidR="007A59E4" w:rsidRPr="00B62DD7" w:rsidRDefault="00F94A49" w:rsidP="00436888">
      <w:pPr>
        <w:autoSpaceDE w:val="0"/>
        <w:autoSpaceDN w:val="0"/>
        <w:adjustRightInd w:val="0"/>
        <w:spacing w:after="0" w:line="240" w:lineRule="auto"/>
        <w:jc w:val="both"/>
        <w:rPr>
          <w:rFonts w:cs="Calibri"/>
          <w:color w:val="000000"/>
        </w:rPr>
      </w:pPr>
      <w:r>
        <w:rPr>
          <w:rFonts w:cs="Calibri"/>
          <w:color w:val="000000"/>
        </w:rPr>
        <w:t>(Table 4)</w:t>
      </w:r>
    </w:p>
    <w:tbl>
      <w:tblPr>
        <w:tblpPr w:leftFromText="180" w:rightFromText="180" w:vertAnchor="text" w:horzAnchor="margin" w:tblpY="175"/>
        <w:tblW w:w="4709"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1E0" w:firstRow="1" w:lastRow="1" w:firstColumn="1" w:lastColumn="1" w:noHBand="0" w:noVBand="0"/>
      </w:tblPr>
      <w:tblGrid>
        <w:gridCol w:w="2630"/>
        <w:gridCol w:w="2878"/>
        <w:gridCol w:w="3511"/>
      </w:tblGrid>
      <w:tr w:rsidR="00A2663F" w:rsidRPr="004E3521" w:rsidTr="00681FC5">
        <w:trPr>
          <w:trHeight w:val="790"/>
        </w:trPr>
        <w:tc>
          <w:tcPr>
            <w:tcW w:w="1340" w:type="pct"/>
            <w:shd w:val="clear" w:color="auto" w:fill="C0504D"/>
          </w:tcPr>
          <w:p w:rsidR="00A2663F" w:rsidRPr="00681FC5" w:rsidRDefault="00A2663F" w:rsidP="00681FC5">
            <w:pPr>
              <w:rPr>
                <w:rFonts w:ascii="Times New Roman" w:hAnsi="Times New Roman"/>
                <w:b/>
                <w:bCs/>
                <w:color w:val="FFFFFF"/>
                <w:sz w:val="24"/>
                <w:szCs w:val="24"/>
              </w:rPr>
            </w:pPr>
            <w:r w:rsidRPr="00681FC5">
              <w:rPr>
                <w:rFonts w:ascii="Times New Roman" w:hAnsi="Times New Roman"/>
                <w:b/>
                <w:bCs/>
                <w:color w:val="FFFFFF"/>
                <w:sz w:val="24"/>
                <w:szCs w:val="24"/>
              </w:rPr>
              <w:t>Area of Training</w:t>
            </w:r>
          </w:p>
        </w:tc>
        <w:tc>
          <w:tcPr>
            <w:tcW w:w="1655" w:type="pct"/>
            <w:tcBorders>
              <w:top w:val="single" w:sz="8" w:space="0" w:color="C0504D"/>
            </w:tcBorders>
            <w:shd w:val="clear" w:color="auto" w:fill="C0504D"/>
          </w:tcPr>
          <w:p w:rsidR="00A2663F" w:rsidRPr="00681FC5" w:rsidRDefault="00A2663F" w:rsidP="00681FC5">
            <w:pPr>
              <w:rPr>
                <w:rFonts w:ascii="Times New Roman" w:hAnsi="Times New Roman"/>
                <w:b/>
                <w:bCs/>
                <w:color w:val="FFFFFF"/>
                <w:sz w:val="24"/>
                <w:szCs w:val="24"/>
              </w:rPr>
            </w:pPr>
            <w:r w:rsidRPr="00681FC5">
              <w:rPr>
                <w:rFonts w:ascii="Times New Roman" w:hAnsi="Times New Roman"/>
                <w:b/>
                <w:bCs/>
                <w:color w:val="FFFFFF"/>
                <w:sz w:val="24"/>
                <w:szCs w:val="24"/>
              </w:rPr>
              <w:t>Area of Training</w:t>
            </w:r>
          </w:p>
          <w:p w:rsidR="00A2663F" w:rsidRPr="00681FC5" w:rsidRDefault="00A2663F" w:rsidP="00681FC5">
            <w:pPr>
              <w:rPr>
                <w:rFonts w:ascii="Times New Roman" w:hAnsi="Times New Roman"/>
                <w:b/>
                <w:bCs/>
                <w:color w:val="FFFFFF"/>
                <w:sz w:val="24"/>
                <w:szCs w:val="24"/>
              </w:rPr>
            </w:pPr>
          </w:p>
        </w:tc>
        <w:tc>
          <w:tcPr>
            <w:tcW w:w="2005" w:type="pct"/>
            <w:shd w:val="clear" w:color="auto" w:fill="C0504D"/>
          </w:tcPr>
          <w:p w:rsidR="00A2663F" w:rsidRPr="00681FC5" w:rsidRDefault="00A2663F" w:rsidP="00681FC5">
            <w:pPr>
              <w:rPr>
                <w:rFonts w:ascii="Times New Roman" w:hAnsi="Times New Roman"/>
                <w:b/>
                <w:bCs/>
                <w:color w:val="FFFFFF"/>
                <w:sz w:val="24"/>
                <w:szCs w:val="24"/>
              </w:rPr>
            </w:pPr>
            <w:r w:rsidRPr="00681FC5">
              <w:rPr>
                <w:rFonts w:ascii="Times New Roman" w:hAnsi="Times New Roman"/>
                <w:b/>
                <w:bCs/>
                <w:color w:val="FFFFFF"/>
                <w:sz w:val="24"/>
                <w:szCs w:val="24"/>
              </w:rPr>
              <w:t>List of Participants</w:t>
            </w:r>
          </w:p>
          <w:p w:rsidR="00A2663F" w:rsidRPr="00681FC5" w:rsidRDefault="00A2663F" w:rsidP="00681FC5">
            <w:pPr>
              <w:rPr>
                <w:b/>
                <w:bCs/>
                <w:color w:val="FFFFFF"/>
                <w:sz w:val="24"/>
                <w:szCs w:val="24"/>
              </w:rPr>
            </w:pPr>
          </w:p>
        </w:tc>
      </w:tr>
      <w:tr w:rsidR="00A2663F" w:rsidRPr="004E3521" w:rsidTr="001219F3">
        <w:trPr>
          <w:trHeight w:val="967"/>
        </w:trPr>
        <w:tc>
          <w:tcPr>
            <w:tcW w:w="1340" w:type="pct"/>
            <w:shd w:val="clear" w:color="auto" w:fill="auto"/>
          </w:tcPr>
          <w:p w:rsidR="00A2663F" w:rsidRPr="00BB2BFC" w:rsidRDefault="00A2663F" w:rsidP="00681FC5">
            <w:pPr>
              <w:spacing w:after="0"/>
              <w:rPr>
                <w:b/>
                <w:bCs/>
              </w:rPr>
            </w:pPr>
          </w:p>
          <w:p w:rsidR="00912C9C" w:rsidRPr="00BB2BFC" w:rsidRDefault="00A2663F" w:rsidP="00681FC5">
            <w:pPr>
              <w:spacing w:after="0"/>
              <w:rPr>
                <w:b/>
                <w:bCs/>
              </w:rPr>
            </w:pPr>
            <w:r w:rsidRPr="00681FC5">
              <w:rPr>
                <w:b/>
                <w:bCs/>
              </w:rPr>
              <w:t>Enforcement</w:t>
            </w:r>
          </w:p>
        </w:tc>
        <w:tc>
          <w:tcPr>
            <w:tcW w:w="1655" w:type="pct"/>
            <w:shd w:val="clear" w:color="auto" w:fill="auto"/>
          </w:tcPr>
          <w:p w:rsidR="00A2663F" w:rsidRPr="00681FC5" w:rsidRDefault="00A2663F" w:rsidP="00681FC5">
            <w:pPr>
              <w:pStyle w:val="ColorfulList-Accent1"/>
              <w:rPr>
                <w:bCs/>
              </w:rPr>
            </w:pPr>
          </w:p>
          <w:p w:rsidR="00A2663F" w:rsidRPr="00681FC5" w:rsidRDefault="005911E7" w:rsidP="00322E49">
            <w:pPr>
              <w:pStyle w:val="ColorfulList-Accent1"/>
              <w:numPr>
                <w:ilvl w:val="0"/>
                <w:numId w:val="12"/>
              </w:numPr>
              <w:contextualSpacing/>
              <w:rPr>
                <w:bCs/>
              </w:rPr>
            </w:pPr>
            <w:r w:rsidRPr="005911E7">
              <w:rPr>
                <w:bCs/>
              </w:rPr>
              <w:t xml:space="preserve"> </w:t>
            </w:r>
            <w:r w:rsidR="00322E49">
              <w:rPr>
                <w:bCs/>
              </w:rPr>
              <w:t>T</w:t>
            </w:r>
            <w:r w:rsidRPr="005911E7">
              <w:rPr>
                <w:bCs/>
              </w:rPr>
              <w:t>raining entitled: Communications/Marine Enforcement Strategy of the Belize Fisheries Department</w:t>
            </w:r>
          </w:p>
        </w:tc>
        <w:tc>
          <w:tcPr>
            <w:tcW w:w="2005" w:type="pct"/>
            <w:shd w:val="clear" w:color="auto" w:fill="auto"/>
          </w:tcPr>
          <w:p w:rsidR="00A2663F" w:rsidRPr="00681FC5" w:rsidRDefault="00A2663F" w:rsidP="00681FC5">
            <w:pPr>
              <w:spacing w:after="0" w:line="240" w:lineRule="auto"/>
              <w:rPr>
                <w:b/>
                <w:bCs/>
              </w:rPr>
            </w:pPr>
          </w:p>
          <w:p w:rsidR="00A2663F" w:rsidRPr="00681FC5" w:rsidRDefault="005911E7" w:rsidP="00681FC5">
            <w:pPr>
              <w:spacing w:after="0" w:line="240" w:lineRule="auto"/>
              <w:rPr>
                <w:b/>
                <w:bCs/>
              </w:rPr>
            </w:pPr>
            <w:r w:rsidRPr="005911E7">
              <w:rPr>
                <w:b/>
                <w:bCs/>
              </w:rPr>
              <w:t>Mr. Kenworth Martin and Edwin Cabrera</w:t>
            </w:r>
          </w:p>
        </w:tc>
      </w:tr>
      <w:tr w:rsidR="00A2663F" w:rsidRPr="004E3521" w:rsidTr="00681FC5">
        <w:tc>
          <w:tcPr>
            <w:tcW w:w="1340" w:type="pct"/>
            <w:shd w:val="clear" w:color="auto" w:fill="auto"/>
          </w:tcPr>
          <w:p w:rsidR="00A2663F" w:rsidRPr="005B185F" w:rsidRDefault="00A2663F" w:rsidP="00681FC5">
            <w:pPr>
              <w:spacing w:after="0"/>
              <w:rPr>
                <w:b/>
                <w:bCs/>
              </w:rPr>
            </w:pPr>
            <w:r w:rsidRPr="001219F3">
              <w:rPr>
                <w:rFonts w:ascii="Arial" w:eastAsia="Times New Roman" w:hAnsi="Arial" w:cs="Arial"/>
                <w:b/>
                <w:bCs/>
                <w:sz w:val="24"/>
                <w:szCs w:val="24"/>
              </w:rPr>
              <w:t>Capacity Building</w:t>
            </w:r>
            <w:r w:rsidRPr="00681FC5">
              <w:rPr>
                <w:rFonts w:ascii="Arial" w:eastAsia="Times New Roman" w:hAnsi="Arial" w:cs="Arial"/>
                <w:bCs/>
                <w:sz w:val="24"/>
                <w:szCs w:val="24"/>
              </w:rPr>
              <w:t xml:space="preserve"> </w:t>
            </w:r>
            <w:r w:rsidRPr="001219F3">
              <w:rPr>
                <w:rFonts w:ascii="Arial" w:eastAsia="Times New Roman" w:hAnsi="Arial" w:cs="Arial"/>
                <w:b/>
                <w:bCs/>
                <w:sz w:val="24"/>
                <w:szCs w:val="24"/>
              </w:rPr>
              <w:t>workshops/Trainings</w:t>
            </w:r>
            <w:r w:rsidRPr="00681FC5">
              <w:rPr>
                <w:rFonts w:ascii="Arial" w:hAnsi="Arial" w:cs="Arial"/>
                <w:bCs/>
              </w:rPr>
              <w:t xml:space="preserve"> </w:t>
            </w:r>
          </w:p>
        </w:tc>
        <w:tc>
          <w:tcPr>
            <w:tcW w:w="1655" w:type="pct"/>
            <w:shd w:val="clear" w:color="auto" w:fill="auto"/>
          </w:tcPr>
          <w:p w:rsidR="00A2663F" w:rsidRPr="005B185F" w:rsidRDefault="00A2663F" w:rsidP="00681FC5">
            <w:pPr>
              <w:spacing w:after="0" w:line="240" w:lineRule="auto"/>
              <w:rPr>
                <w:b/>
                <w:bCs/>
              </w:rPr>
            </w:pPr>
          </w:p>
          <w:p w:rsidR="00A2663F" w:rsidRPr="005B185F" w:rsidRDefault="00A2663F" w:rsidP="00681FC5">
            <w:pPr>
              <w:spacing w:after="0" w:line="240" w:lineRule="auto"/>
              <w:rPr>
                <w:b/>
                <w:bCs/>
              </w:rPr>
            </w:pPr>
          </w:p>
          <w:p w:rsidR="00A2663F" w:rsidRPr="005B185F" w:rsidRDefault="00322E49" w:rsidP="00681FC5">
            <w:pPr>
              <w:pStyle w:val="ColorfulList-Accent1"/>
              <w:numPr>
                <w:ilvl w:val="0"/>
                <w:numId w:val="14"/>
              </w:numPr>
              <w:contextualSpacing/>
              <w:rPr>
                <w:b/>
                <w:bCs/>
              </w:rPr>
            </w:pPr>
            <w:r>
              <w:rPr>
                <w:bCs/>
              </w:rPr>
              <w:t>T</w:t>
            </w:r>
            <w:r w:rsidRPr="00322E49">
              <w:rPr>
                <w:bCs/>
              </w:rPr>
              <w:t xml:space="preserve">raining course on Conservation Financing </w:t>
            </w:r>
          </w:p>
          <w:p w:rsidR="00A2663F" w:rsidRPr="00681FC5" w:rsidRDefault="00A2663F" w:rsidP="00681FC5">
            <w:pPr>
              <w:spacing w:after="0" w:line="240" w:lineRule="auto"/>
              <w:rPr>
                <w:b/>
                <w:bCs/>
              </w:rPr>
            </w:pPr>
          </w:p>
          <w:p w:rsidR="006721C2" w:rsidRPr="006721C2" w:rsidRDefault="006721C2" w:rsidP="00681FC5">
            <w:pPr>
              <w:pStyle w:val="ColorfulList-Accent1"/>
              <w:contextualSpacing/>
              <w:rPr>
                <w:b/>
              </w:rPr>
            </w:pPr>
          </w:p>
          <w:p w:rsidR="00322E49" w:rsidRDefault="00322E49" w:rsidP="00322E49">
            <w:pPr>
              <w:pStyle w:val="ColorfulList-Accent1"/>
              <w:numPr>
                <w:ilvl w:val="0"/>
                <w:numId w:val="14"/>
              </w:numPr>
              <w:contextualSpacing/>
              <w:rPr>
                <w:bCs/>
              </w:rPr>
            </w:pPr>
            <w:r w:rsidRPr="00322E49">
              <w:rPr>
                <w:bCs/>
              </w:rPr>
              <w:t xml:space="preserve">Training </w:t>
            </w:r>
            <w:r>
              <w:rPr>
                <w:bCs/>
              </w:rPr>
              <w:t>course on Effective Management by Mr. Alfredo Cruz</w:t>
            </w:r>
          </w:p>
          <w:p w:rsidR="00322E49" w:rsidRDefault="00322E49" w:rsidP="00322E49">
            <w:pPr>
              <w:pStyle w:val="ColorfulList-Accent1"/>
              <w:contextualSpacing/>
              <w:rPr>
                <w:bCs/>
              </w:rPr>
            </w:pPr>
          </w:p>
          <w:p w:rsidR="00322E49" w:rsidRDefault="00322E49" w:rsidP="00322E49">
            <w:pPr>
              <w:pStyle w:val="ColorfulList-Accent1"/>
              <w:contextualSpacing/>
              <w:rPr>
                <w:bCs/>
              </w:rPr>
            </w:pPr>
          </w:p>
          <w:p w:rsidR="00322E49" w:rsidRDefault="00322E49" w:rsidP="00322E49">
            <w:pPr>
              <w:pStyle w:val="ColorfulList-Accent1"/>
              <w:numPr>
                <w:ilvl w:val="0"/>
                <w:numId w:val="14"/>
              </w:numPr>
              <w:contextualSpacing/>
              <w:rPr>
                <w:bCs/>
              </w:rPr>
            </w:pPr>
            <w:r>
              <w:rPr>
                <w:bCs/>
              </w:rPr>
              <w:lastRenderedPageBreak/>
              <w:t>Training course on Effective Management</w:t>
            </w:r>
          </w:p>
          <w:p w:rsidR="00322E49" w:rsidRDefault="00322E49" w:rsidP="00322E49">
            <w:pPr>
              <w:pStyle w:val="ColorfulList-Accent1"/>
              <w:contextualSpacing/>
              <w:rPr>
                <w:bCs/>
              </w:rPr>
            </w:pPr>
          </w:p>
          <w:p w:rsidR="00322E49" w:rsidRDefault="00322E49" w:rsidP="00322E49">
            <w:pPr>
              <w:pStyle w:val="ColorfulList-Accent1"/>
              <w:contextualSpacing/>
              <w:rPr>
                <w:bCs/>
              </w:rPr>
            </w:pPr>
          </w:p>
          <w:p w:rsidR="00322E49" w:rsidRDefault="00566085" w:rsidP="00322E49">
            <w:pPr>
              <w:pStyle w:val="ColorfulList-Accent1"/>
              <w:numPr>
                <w:ilvl w:val="0"/>
                <w:numId w:val="14"/>
              </w:numPr>
              <w:contextualSpacing/>
              <w:rPr>
                <w:bCs/>
              </w:rPr>
            </w:pPr>
            <w:r>
              <w:rPr>
                <w:bCs/>
              </w:rPr>
              <w:t xml:space="preserve">Training on Levels B &amp; C of the Spanish Language at the Spanish Christian Academy </w:t>
            </w:r>
          </w:p>
          <w:p w:rsidR="00566085" w:rsidRDefault="00566085" w:rsidP="00566085">
            <w:pPr>
              <w:pStyle w:val="ColorfulList-Accent1"/>
              <w:ind w:left="0"/>
              <w:contextualSpacing/>
              <w:rPr>
                <w:bCs/>
              </w:rPr>
            </w:pPr>
          </w:p>
          <w:p w:rsidR="00566085" w:rsidRDefault="00566085" w:rsidP="00322E49">
            <w:pPr>
              <w:pStyle w:val="ColorfulList-Accent1"/>
              <w:numPr>
                <w:ilvl w:val="0"/>
                <w:numId w:val="14"/>
              </w:numPr>
              <w:contextualSpacing/>
              <w:rPr>
                <w:bCs/>
              </w:rPr>
            </w:pPr>
            <w:r>
              <w:rPr>
                <w:bCs/>
              </w:rPr>
              <w:t>Training on PADI Rescue Diver</w:t>
            </w:r>
          </w:p>
          <w:p w:rsidR="00566085" w:rsidRDefault="00566085" w:rsidP="00566085">
            <w:pPr>
              <w:pStyle w:val="ColorfulList-Accent1"/>
              <w:contextualSpacing/>
              <w:rPr>
                <w:bCs/>
              </w:rPr>
            </w:pPr>
          </w:p>
          <w:p w:rsidR="00566085" w:rsidRDefault="00566085" w:rsidP="00322E49">
            <w:pPr>
              <w:pStyle w:val="ColorfulList-Accent1"/>
              <w:numPr>
                <w:ilvl w:val="0"/>
                <w:numId w:val="14"/>
              </w:numPr>
              <w:contextualSpacing/>
              <w:rPr>
                <w:bCs/>
              </w:rPr>
            </w:pPr>
            <w:r>
              <w:rPr>
                <w:bCs/>
              </w:rPr>
              <w:t>Training on PADI Open Water Diver</w:t>
            </w:r>
          </w:p>
          <w:p w:rsidR="00566085" w:rsidRDefault="00566085" w:rsidP="00566085">
            <w:pPr>
              <w:pStyle w:val="ColorfulList-Accent1"/>
              <w:contextualSpacing/>
              <w:rPr>
                <w:bCs/>
              </w:rPr>
            </w:pPr>
          </w:p>
          <w:p w:rsidR="00566085" w:rsidRDefault="00566085" w:rsidP="00322E49">
            <w:pPr>
              <w:pStyle w:val="ColorfulList-Accent1"/>
              <w:numPr>
                <w:ilvl w:val="0"/>
                <w:numId w:val="14"/>
              </w:numPr>
              <w:contextualSpacing/>
              <w:rPr>
                <w:bCs/>
              </w:rPr>
            </w:pPr>
            <w:r>
              <w:rPr>
                <w:bCs/>
              </w:rPr>
              <w:t>Training on SMART Enforcement Database</w:t>
            </w:r>
          </w:p>
          <w:p w:rsidR="00EB547F" w:rsidRDefault="00EB547F" w:rsidP="00EB547F">
            <w:pPr>
              <w:pStyle w:val="ColorfulList-Accent1"/>
              <w:contextualSpacing/>
              <w:rPr>
                <w:bCs/>
              </w:rPr>
            </w:pPr>
          </w:p>
          <w:p w:rsidR="00EB547F" w:rsidRDefault="00516AC1" w:rsidP="00322E49">
            <w:pPr>
              <w:pStyle w:val="ColorfulList-Accent1"/>
              <w:numPr>
                <w:ilvl w:val="0"/>
                <w:numId w:val="14"/>
              </w:numPr>
              <w:contextualSpacing/>
              <w:rPr>
                <w:bCs/>
              </w:rPr>
            </w:pPr>
            <w:r>
              <w:rPr>
                <w:bCs/>
              </w:rPr>
              <w:t>Training on basic GIS</w:t>
            </w:r>
          </w:p>
          <w:p w:rsidR="00516AC1" w:rsidRDefault="00516AC1" w:rsidP="00516AC1">
            <w:pPr>
              <w:pStyle w:val="ColorfulList-Accent1"/>
              <w:contextualSpacing/>
              <w:rPr>
                <w:bCs/>
              </w:rPr>
            </w:pPr>
          </w:p>
          <w:p w:rsidR="00516AC1" w:rsidRDefault="00516AC1" w:rsidP="00516AC1">
            <w:pPr>
              <w:pStyle w:val="ColorfulList-Accent1"/>
              <w:contextualSpacing/>
              <w:rPr>
                <w:bCs/>
              </w:rPr>
            </w:pPr>
          </w:p>
          <w:p w:rsidR="00516AC1" w:rsidRDefault="00516AC1" w:rsidP="00322E49">
            <w:pPr>
              <w:pStyle w:val="ColorfulList-Accent1"/>
              <w:numPr>
                <w:ilvl w:val="0"/>
                <w:numId w:val="14"/>
              </w:numPr>
              <w:contextualSpacing/>
              <w:rPr>
                <w:bCs/>
              </w:rPr>
            </w:pPr>
            <w:r>
              <w:rPr>
                <w:bCs/>
              </w:rPr>
              <w:t>Training in Public Relations</w:t>
            </w:r>
          </w:p>
          <w:p w:rsidR="00566085" w:rsidRPr="00322E49" w:rsidRDefault="00566085" w:rsidP="00566085">
            <w:pPr>
              <w:pStyle w:val="ColorfulList-Accent1"/>
              <w:contextualSpacing/>
              <w:rPr>
                <w:bCs/>
              </w:rPr>
            </w:pPr>
          </w:p>
          <w:p w:rsidR="00914718" w:rsidRPr="00914718" w:rsidRDefault="00914718" w:rsidP="00914718">
            <w:pPr>
              <w:pStyle w:val="ColorfulList-Accent1"/>
              <w:contextualSpacing/>
              <w:rPr>
                <w:b/>
                <w:bCs/>
              </w:rPr>
            </w:pPr>
          </w:p>
          <w:p w:rsidR="00914718" w:rsidRDefault="00914718" w:rsidP="00914718">
            <w:pPr>
              <w:pStyle w:val="ColorfulList-Accent1"/>
              <w:contextualSpacing/>
              <w:rPr>
                <w:bCs/>
              </w:rPr>
            </w:pPr>
          </w:p>
          <w:p w:rsidR="00914718" w:rsidRPr="005B185F" w:rsidRDefault="00914718" w:rsidP="00914718">
            <w:pPr>
              <w:pStyle w:val="ColorfulList-Accent1"/>
              <w:ind w:left="0"/>
              <w:contextualSpacing/>
              <w:rPr>
                <w:b/>
                <w:bCs/>
              </w:rPr>
            </w:pPr>
          </w:p>
          <w:p w:rsidR="00A2663F" w:rsidRPr="005B185F" w:rsidRDefault="00A2663F" w:rsidP="00681FC5">
            <w:pPr>
              <w:spacing w:after="0" w:line="240" w:lineRule="auto"/>
              <w:rPr>
                <w:b/>
                <w:bCs/>
              </w:rPr>
            </w:pPr>
          </w:p>
        </w:tc>
        <w:tc>
          <w:tcPr>
            <w:tcW w:w="2005" w:type="pct"/>
            <w:shd w:val="clear" w:color="auto" w:fill="auto"/>
          </w:tcPr>
          <w:p w:rsidR="00A2663F" w:rsidRPr="005B185F" w:rsidRDefault="00A2663F" w:rsidP="00681FC5">
            <w:pPr>
              <w:spacing w:after="0" w:line="240" w:lineRule="auto"/>
              <w:rPr>
                <w:b/>
                <w:bCs/>
              </w:rPr>
            </w:pPr>
          </w:p>
          <w:p w:rsidR="00A2663F" w:rsidRPr="005B185F" w:rsidRDefault="00A2663F" w:rsidP="00681FC5">
            <w:pPr>
              <w:spacing w:after="0" w:line="240" w:lineRule="auto"/>
              <w:rPr>
                <w:b/>
                <w:bCs/>
              </w:rPr>
            </w:pPr>
          </w:p>
          <w:p w:rsidR="00A2663F" w:rsidRPr="008257F3" w:rsidRDefault="00322E49" w:rsidP="00681FC5">
            <w:pPr>
              <w:spacing w:after="0" w:line="240" w:lineRule="auto"/>
              <w:rPr>
                <w:b/>
                <w:bCs/>
              </w:rPr>
            </w:pPr>
            <w:r>
              <w:rPr>
                <w:b/>
                <w:bCs/>
              </w:rPr>
              <w:t>Mr. Edwin Cabrera</w:t>
            </w:r>
          </w:p>
          <w:p w:rsidR="00A2663F" w:rsidRPr="005B185F" w:rsidRDefault="00A2663F" w:rsidP="00681FC5">
            <w:pPr>
              <w:spacing w:after="0" w:line="240" w:lineRule="auto"/>
              <w:rPr>
                <w:b/>
                <w:bCs/>
              </w:rPr>
            </w:pPr>
          </w:p>
          <w:p w:rsidR="00A2663F" w:rsidRPr="005B185F" w:rsidRDefault="00A2663F" w:rsidP="00681FC5">
            <w:pPr>
              <w:spacing w:after="0" w:line="240" w:lineRule="auto"/>
              <w:rPr>
                <w:b/>
                <w:bCs/>
              </w:rPr>
            </w:pPr>
          </w:p>
          <w:p w:rsidR="00A2663F" w:rsidRPr="005B185F" w:rsidRDefault="00A2663F" w:rsidP="00681FC5">
            <w:pPr>
              <w:spacing w:after="0" w:line="240" w:lineRule="auto"/>
              <w:rPr>
                <w:b/>
                <w:bCs/>
              </w:rPr>
            </w:pPr>
          </w:p>
          <w:p w:rsidR="00A2663F" w:rsidRPr="005B185F" w:rsidRDefault="00A2663F" w:rsidP="00681FC5">
            <w:pPr>
              <w:spacing w:after="0" w:line="240" w:lineRule="auto"/>
              <w:rPr>
                <w:b/>
                <w:bCs/>
              </w:rPr>
            </w:pPr>
          </w:p>
          <w:p w:rsidR="00322E49" w:rsidRDefault="00322E49" w:rsidP="00681FC5">
            <w:pPr>
              <w:spacing w:after="0" w:line="240" w:lineRule="auto"/>
              <w:rPr>
                <w:b/>
                <w:bCs/>
              </w:rPr>
            </w:pPr>
            <w:r>
              <w:rPr>
                <w:b/>
                <w:bCs/>
              </w:rPr>
              <w:t>Mr. Seleem Chan</w:t>
            </w:r>
          </w:p>
          <w:p w:rsidR="00322E49" w:rsidRPr="00681FC5" w:rsidRDefault="00322E49" w:rsidP="00681FC5">
            <w:pPr>
              <w:spacing w:after="0" w:line="240" w:lineRule="auto"/>
              <w:rPr>
                <w:b/>
                <w:bCs/>
              </w:rPr>
            </w:pPr>
          </w:p>
          <w:p w:rsidR="00A2663F" w:rsidRPr="00681FC5" w:rsidRDefault="00A2663F" w:rsidP="00681FC5">
            <w:pPr>
              <w:spacing w:after="0" w:line="240" w:lineRule="auto"/>
              <w:rPr>
                <w:b/>
                <w:bCs/>
              </w:rPr>
            </w:pPr>
          </w:p>
          <w:p w:rsidR="00912C9C" w:rsidRDefault="00912C9C" w:rsidP="00681FC5">
            <w:pPr>
              <w:spacing w:after="0" w:line="240" w:lineRule="auto"/>
              <w:rPr>
                <w:b/>
                <w:bCs/>
              </w:rPr>
            </w:pPr>
          </w:p>
          <w:p w:rsidR="00A2663F" w:rsidRPr="00681FC5" w:rsidRDefault="00A2663F" w:rsidP="00681FC5">
            <w:pPr>
              <w:spacing w:after="0" w:line="240" w:lineRule="auto"/>
              <w:rPr>
                <w:b/>
                <w:bCs/>
              </w:rPr>
            </w:pPr>
          </w:p>
          <w:p w:rsidR="00A2663F" w:rsidRPr="00681FC5" w:rsidRDefault="00A2663F" w:rsidP="00681FC5">
            <w:pPr>
              <w:spacing w:after="0" w:line="240" w:lineRule="auto"/>
              <w:rPr>
                <w:b/>
                <w:bCs/>
              </w:rPr>
            </w:pPr>
          </w:p>
          <w:p w:rsidR="00912C9C" w:rsidRDefault="00322E49" w:rsidP="00681FC5">
            <w:pPr>
              <w:spacing w:after="0" w:line="240" w:lineRule="auto"/>
              <w:rPr>
                <w:b/>
                <w:bCs/>
              </w:rPr>
            </w:pPr>
            <w:r>
              <w:rPr>
                <w:b/>
                <w:bCs/>
              </w:rPr>
              <w:lastRenderedPageBreak/>
              <w:t>Mr. Kenworth Martin</w:t>
            </w:r>
          </w:p>
          <w:p w:rsidR="00A2663F" w:rsidRPr="00681FC5" w:rsidRDefault="00A2663F" w:rsidP="00681FC5">
            <w:pPr>
              <w:spacing w:after="0" w:line="240" w:lineRule="auto"/>
              <w:rPr>
                <w:b/>
                <w:bCs/>
              </w:rPr>
            </w:pPr>
          </w:p>
          <w:p w:rsidR="00914718" w:rsidRDefault="00914718" w:rsidP="00681FC5">
            <w:pPr>
              <w:spacing w:after="0" w:line="240" w:lineRule="auto"/>
              <w:rPr>
                <w:b/>
                <w:bCs/>
              </w:rPr>
            </w:pPr>
          </w:p>
          <w:p w:rsidR="00914718" w:rsidRDefault="00914718" w:rsidP="00914718"/>
          <w:p w:rsidR="00914718" w:rsidRDefault="00566085" w:rsidP="00914718">
            <w:pPr>
              <w:rPr>
                <w:b/>
              </w:rPr>
            </w:pPr>
            <w:r>
              <w:rPr>
                <w:b/>
              </w:rPr>
              <w:t>Mr. Seleem Chan</w:t>
            </w:r>
          </w:p>
          <w:p w:rsidR="00566085" w:rsidRDefault="00566085" w:rsidP="00914718">
            <w:pPr>
              <w:rPr>
                <w:b/>
              </w:rPr>
            </w:pPr>
          </w:p>
          <w:p w:rsidR="00566085" w:rsidRDefault="00566085" w:rsidP="00914718">
            <w:pPr>
              <w:rPr>
                <w:b/>
              </w:rPr>
            </w:pPr>
          </w:p>
          <w:p w:rsidR="00566085" w:rsidRDefault="00566085" w:rsidP="00914718">
            <w:pPr>
              <w:rPr>
                <w:b/>
              </w:rPr>
            </w:pPr>
            <w:r>
              <w:rPr>
                <w:b/>
              </w:rPr>
              <w:t>Mr. Seleem Chan &amp; Mr. Marlon Williams</w:t>
            </w:r>
          </w:p>
          <w:p w:rsidR="00566085" w:rsidRDefault="00566085" w:rsidP="00914718">
            <w:pPr>
              <w:rPr>
                <w:b/>
              </w:rPr>
            </w:pPr>
            <w:r>
              <w:rPr>
                <w:b/>
              </w:rPr>
              <w:t>Mr. Kenworth Martin &amp; Mr. Edwin Cabrera</w:t>
            </w:r>
          </w:p>
          <w:p w:rsidR="00566085" w:rsidRDefault="00566085" w:rsidP="00914718">
            <w:pPr>
              <w:rPr>
                <w:b/>
              </w:rPr>
            </w:pPr>
            <w:r>
              <w:rPr>
                <w:b/>
              </w:rPr>
              <w:t>Entire Staff</w:t>
            </w:r>
          </w:p>
          <w:p w:rsidR="00912C9C" w:rsidRDefault="00912C9C" w:rsidP="00914718">
            <w:pPr>
              <w:rPr>
                <w:b/>
              </w:rPr>
            </w:pPr>
          </w:p>
          <w:p w:rsidR="00914718" w:rsidRDefault="00516AC1" w:rsidP="00914718">
            <w:pPr>
              <w:rPr>
                <w:b/>
              </w:rPr>
            </w:pPr>
            <w:r>
              <w:rPr>
                <w:b/>
              </w:rPr>
              <w:t>Entire staff</w:t>
            </w:r>
          </w:p>
          <w:p w:rsidR="00516AC1" w:rsidRDefault="00516AC1" w:rsidP="00322E49">
            <w:pPr>
              <w:rPr>
                <w:b/>
              </w:rPr>
            </w:pPr>
          </w:p>
          <w:p w:rsidR="00914718" w:rsidRPr="00914718" w:rsidRDefault="00516AC1" w:rsidP="00322E49">
            <w:pPr>
              <w:rPr>
                <w:b/>
              </w:rPr>
            </w:pPr>
            <w:r>
              <w:rPr>
                <w:b/>
              </w:rPr>
              <w:t>Entire staff</w:t>
            </w:r>
          </w:p>
        </w:tc>
      </w:tr>
    </w:tbl>
    <w:p w:rsidR="00F90D7B" w:rsidRPr="00B62DD7" w:rsidRDefault="006721C2" w:rsidP="00436AF5">
      <w:pPr>
        <w:autoSpaceDE w:val="0"/>
        <w:autoSpaceDN w:val="0"/>
        <w:adjustRightInd w:val="0"/>
        <w:spacing w:after="0" w:line="240" w:lineRule="auto"/>
        <w:rPr>
          <w:rFonts w:cs="Calibri"/>
          <w:b/>
          <w:bCs/>
          <w:color w:val="000000"/>
        </w:rPr>
      </w:pPr>
      <w:r>
        <w:rPr>
          <w:rFonts w:cs="Calibri"/>
          <w:b/>
          <w:bCs/>
          <w:color w:val="000000"/>
        </w:rPr>
        <w:lastRenderedPageBreak/>
        <w:t>(Table 5)</w:t>
      </w: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1E0" w:firstRow="1" w:lastRow="1" w:firstColumn="1" w:lastColumn="1" w:noHBand="0" w:noVBand="0"/>
      </w:tblPr>
      <w:tblGrid>
        <w:gridCol w:w="1908"/>
        <w:gridCol w:w="7668"/>
      </w:tblGrid>
      <w:tr w:rsidR="006721C2" w:rsidRPr="0099660D" w:rsidTr="00681FC5">
        <w:tc>
          <w:tcPr>
            <w:tcW w:w="1908" w:type="dxa"/>
            <w:vMerge w:val="restart"/>
            <w:shd w:val="clear" w:color="auto" w:fill="D2EAF1"/>
          </w:tcPr>
          <w:p w:rsidR="006721C2" w:rsidRPr="00681FC5" w:rsidRDefault="006721C2" w:rsidP="00681FC5">
            <w:pPr>
              <w:spacing w:after="0" w:line="240" w:lineRule="auto"/>
              <w:jc w:val="both"/>
              <w:rPr>
                <w:rFonts w:ascii="Arial" w:hAnsi="Arial" w:cs="Arial"/>
                <w:b/>
                <w:bCs/>
                <w:sz w:val="24"/>
                <w:szCs w:val="24"/>
              </w:rPr>
            </w:pPr>
            <w:r w:rsidRPr="00681FC5">
              <w:rPr>
                <w:rFonts w:ascii="Arial" w:hAnsi="Arial" w:cs="Arial"/>
                <w:sz w:val="24"/>
                <w:szCs w:val="24"/>
              </w:rPr>
              <w:t>RANGERS</w:t>
            </w:r>
          </w:p>
        </w:tc>
        <w:tc>
          <w:tcPr>
            <w:tcW w:w="7668" w:type="dxa"/>
            <w:shd w:val="clear" w:color="auto" w:fill="D2EAF1"/>
          </w:tcPr>
          <w:p w:rsidR="006721C2" w:rsidRPr="00681FC5" w:rsidRDefault="006721C2" w:rsidP="00681FC5">
            <w:pPr>
              <w:spacing w:after="0" w:line="240" w:lineRule="auto"/>
              <w:jc w:val="both"/>
              <w:rPr>
                <w:rFonts w:ascii="Arial" w:hAnsi="Arial" w:cs="Arial"/>
                <w:b/>
                <w:bCs/>
                <w:sz w:val="24"/>
                <w:szCs w:val="24"/>
              </w:rPr>
            </w:pPr>
            <w:r w:rsidRPr="00681FC5">
              <w:rPr>
                <w:rFonts w:ascii="Arial" w:hAnsi="Arial" w:cs="Arial"/>
                <w:sz w:val="24"/>
                <w:szCs w:val="24"/>
              </w:rPr>
              <w:t>Engine and boat maintenance</w:t>
            </w:r>
            <w:r w:rsidR="00914718">
              <w:rPr>
                <w:rFonts w:ascii="Arial" w:hAnsi="Arial" w:cs="Arial"/>
                <w:sz w:val="24"/>
                <w:szCs w:val="24"/>
              </w:rPr>
              <w:t xml:space="preserve"> (annually)</w:t>
            </w:r>
          </w:p>
        </w:tc>
      </w:tr>
      <w:tr w:rsidR="006721C2" w:rsidRPr="0099660D" w:rsidTr="00681FC5">
        <w:tc>
          <w:tcPr>
            <w:tcW w:w="1908" w:type="dxa"/>
            <w:vMerge/>
            <w:shd w:val="clear" w:color="auto" w:fill="D2EAF1"/>
          </w:tcPr>
          <w:p w:rsidR="006721C2" w:rsidRPr="00681FC5" w:rsidRDefault="006721C2" w:rsidP="00681FC5">
            <w:pPr>
              <w:spacing w:after="0" w:line="240" w:lineRule="auto"/>
              <w:jc w:val="both"/>
              <w:rPr>
                <w:rFonts w:ascii="Arial" w:hAnsi="Arial" w:cs="Arial"/>
                <w:b/>
                <w:bCs/>
                <w:sz w:val="24"/>
                <w:szCs w:val="24"/>
              </w:rPr>
            </w:pPr>
          </w:p>
        </w:tc>
        <w:tc>
          <w:tcPr>
            <w:tcW w:w="7668" w:type="dxa"/>
            <w:shd w:val="clear" w:color="auto" w:fill="D2EAF1"/>
          </w:tcPr>
          <w:p w:rsidR="006721C2" w:rsidRPr="00681FC5" w:rsidRDefault="006721C2" w:rsidP="00681FC5">
            <w:pPr>
              <w:spacing w:after="0" w:line="240" w:lineRule="auto"/>
              <w:jc w:val="both"/>
              <w:rPr>
                <w:rFonts w:ascii="Arial" w:hAnsi="Arial" w:cs="Arial"/>
                <w:b/>
                <w:bCs/>
                <w:sz w:val="24"/>
                <w:szCs w:val="24"/>
              </w:rPr>
            </w:pPr>
            <w:r w:rsidRPr="00681FC5">
              <w:rPr>
                <w:rFonts w:ascii="Arial" w:hAnsi="Arial" w:cs="Arial"/>
                <w:sz w:val="24"/>
                <w:szCs w:val="24"/>
              </w:rPr>
              <w:t xml:space="preserve">Boat handling training (Port Authority Basic Training) </w:t>
            </w:r>
          </w:p>
        </w:tc>
      </w:tr>
      <w:tr w:rsidR="006721C2" w:rsidRPr="0099660D" w:rsidTr="00681FC5">
        <w:tc>
          <w:tcPr>
            <w:tcW w:w="1908" w:type="dxa"/>
            <w:vMerge/>
            <w:shd w:val="clear" w:color="auto" w:fill="D2EAF1"/>
          </w:tcPr>
          <w:p w:rsidR="006721C2" w:rsidRPr="00681FC5" w:rsidRDefault="006721C2" w:rsidP="00681FC5">
            <w:pPr>
              <w:spacing w:after="0" w:line="240" w:lineRule="auto"/>
              <w:jc w:val="both"/>
              <w:rPr>
                <w:rFonts w:ascii="Arial" w:hAnsi="Arial" w:cs="Arial"/>
                <w:b/>
                <w:bCs/>
                <w:sz w:val="24"/>
                <w:szCs w:val="24"/>
              </w:rPr>
            </w:pPr>
          </w:p>
        </w:tc>
        <w:tc>
          <w:tcPr>
            <w:tcW w:w="7668" w:type="dxa"/>
            <w:shd w:val="clear" w:color="auto" w:fill="D2EAF1"/>
          </w:tcPr>
          <w:p w:rsidR="006721C2" w:rsidRPr="00681FC5" w:rsidRDefault="006721C2" w:rsidP="00681FC5">
            <w:pPr>
              <w:spacing w:after="0" w:line="240" w:lineRule="auto"/>
              <w:jc w:val="both"/>
              <w:rPr>
                <w:rFonts w:ascii="Arial" w:hAnsi="Arial" w:cs="Arial"/>
                <w:b/>
                <w:bCs/>
                <w:sz w:val="24"/>
                <w:szCs w:val="24"/>
              </w:rPr>
            </w:pPr>
            <w:r w:rsidRPr="00681FC5">
              <w:rPr>
                <w:rFonts w:ascii="Arial" w:hAnsi="Arial" w:cs="Arial"/>
                <w:sz w:val="24"/>
                <w:szCs w:val="24"/>
              </w:rPr>
              <w:t>Enforcement training</w:t>
            </w:r>
            <w:r w:rsidR="002106E4">
              <w:rPr>
                <w:rFonts w:ascii="Arial" w:hAnsi="Arial" w:cs="Arial"/>
                <w:sz w:val="24"/>
                <w:szCs w:val="24"/>
              </w:rPr>
              <w:t xml:space="preserve"> (annually)</w:t>
            </w:r>
          </w:p>
        </w:tc>
      </w:tr>
      <w:tr w:rsidR="006721C2" w:rsidRPr="0099660D" w:rsidTr="00681FC5">
        <w:tc>
          <w:tcPr>
            <w:tcW w:w="1908" w:type="dxa"/>
            <w:vMerge/>
            <w:shd w:val="clear" w:color="auto" w:fill="D2EAF1"/>
          </w:tcPr>
          <w:p w:rsidR="006721C2" w:rsidRPr="00681FC5" w:rsidRDefault="006721C2" w:rsidP="00681FC5">
            <w:pPr>
              <w:spacing w:after="0" w:line="240" w:lineRule="auto"/>
              <w:jc w:val="both"/>
              <w:rPr>
                <w:rFonts w:ascii="Arial" w:hAnsi="Arial" w:cs="Arial"/>
                <w:b/>
                <w:bCs/>
                <w:sz w:val="24"/>
                <w:szCs w:val="24"/>
              </w:rPr>
            </w:pPr>
          </w:p>
        </w:tc>
        <w:tc>
          <w:tcPr>
            <w:tcW w:w="7668" w:type="dxa"/>
            <w:shd w:val="clear" w:color="auto" w:fill="D2EAF1"/>
          </w:tcPr>
          <w:p w:rsidR="006721C2" w:rsidRPr="00681FC5" w:rsidRDefault="006721C2" w:rsidP="00681FC5">
            <w:pPr>
              <w:spacing w:after="0" w:line="240" w:lineRule="auto"/>
              <w:jc w:val="both"/>
              <w:rPr>
                <w:rFonts w:ascii="Arial" w:hAnsi="Arial" w:cs="Arial"/>
                <w:b/>
                <w:bCs/>
                <w:sz w:val="24"/>
                <w:szCs w:val="24"/>
              </w:rPr>
            </w:pPr>
            <w:r w:rsidRPr="00681FC5">
              <w:rPr>
                <w:rFonts w:ascii="Arial" w:hAnsi="Arial" w:cs="Arial"/>
                <w:sz w:val="24"/>
                <w:szCs w:val="24"/>
              </w:rPr>
              <w:t>Weapons handling</w:t>
            </w:r>
          </w:p>
        </w:tc>
      </w:tr>
      <w:tr w:rsidR="006721C2" w:rsidRPr="0099660D" w:rsidTr="00681FC5">
        <w:tc>
          <w:tcPr>
            <w:tcW w:w="1908" w:type="dxa"/>
            <w:vMerge/>
            <w:shd w:val="clear" w:color="auto" w:fill="D2EAF1"/>
          </w:tcPr>
          <w:p w:rsidR="006721C2" w:rsidRPr="00681FC5" w:rsidRDefault="006721C2" w:rsidP="00681FC5">
            <w:pPr>
              <w:spacing w:after="0" w:line="240" w:lineRule="auto"/>
              <w:jc w:val="both"/>
              <w:rPr>
                <w:rFonts w:ascii="Arial" w:hAnsi="Arial" w:cs="Arial"/>
                <w:b/>
                <w:bCs/>
                <w:sz w:val="24"/>
                <w:szCs w:val="24"/>
              </w:rPr>
            </w:pPr>
          </w:p>
        </w:tc>
        <w:tc>
          <w:tcPr>
            <w:tcW w:w="7668" w:type="dxa"/>
            <w:shd w:val="clear" w:color="auto" w:fill="D2EAF1"/>
          </w:tcPr>
          <w:p w:rsidR="006721C2" w:rsidRPr="00681FC5" w:rsidRDefault="006721C2" w:rsidP="00681FC5">
            <w:pPr>
              <w:spacing w:after="0" w:line="240" w:lineRule="auto"/>
              <w:jc w:val="both"/>
              <w:rPr>
                <w:rFonts w:ascii="Arial" w:hAnsi="Arial" w:cs="Arial"/>
                <w:b/>
                <w:bCs/>
                <w:sz w:val="24"/>
                <w:szCs w:val="24"/>
              </w:rPr>
            </w:pPr>
            <w:r w:rsidRPr="00681FC5">
              <w:rPr>
                <w:rFonts w:ascii="Arial" w:hAnsi="Arial" w:cs="Arial"/>
                <w:sz w:val="24"/>
                <w:szCs w:val="24"/>
              </w:rPr>
              <w:t xml:space="preserve">Report writing </w:t>
            </w:r>
          </w:p>
        </w:tc>
      </w:tr>
      <w:tr w:rsidR="00914718" w:rsidRPr="0099660D" w:rsidTr="00681FC5">
        <w:tc>
          <w:tcPr>
            <w:tcW w:w="1908" w:type="dxa"/>
            <w:shd w:val="clear" w:color="auto" w:fill="D2EAF1"/>
          </w:tcPr>
          <w:p w:rsidR="00914718" w:rsidRPr="00681FC5" w:rsidRDefault="00914718" w:rsidP="00681FC5">
            <w:pPr>
              <w:spacing w:after="0" w:line="240" w:lineRule="auto"/>
              <w:jc w:val="both"/>
              <w:rPr>
                <w:rFonts w:ascii="Arial" w:hAnsi="Arial" w:cs="Arial"/>
                <w:b/>
                <w:bCs/>
                <w:sz w:val="24"/>
                <w:szCs w:val="24"/>
              </w:rPr>
            </w:pPr>
          </w:p>
        </w:tc>
        <w:tc>
          <w:tcPr>
            <w:tcW w:w="7668" w:type="dxa"/>
            <w:shd w:val="clear" w:color="auto" w:fill="D2EAF1"/>
          </w:tcPr>
          <w:p w:rsidR="00914718" w:rsidRPr="00681FC5" w:rsidRDefault="00566085" w:rsidP="00681FC5">
            <w:pPr>
              <w:spacing w:after="0" w:line="240" w:lineRule="auto"/>
              <w:jc w:val="both"/>
              <w:rPr>
                <w:rFonts w:ascii="Arial" w:hAnsi="Arial" w:cs="Arial"/>
                <w:sz w:val="24"/>
                <w:szCs w:val="24"/>
              </w:rPr>
            </w:pPr>
            <w:r>
              <w:rPr>
                <w:rFonts w:ascii="Arial" w:hAnsi="Arial" w:cs="Arial"/>
                <w:sz w:val="24"/>
                <w:szCs w:val="24"/>
              </w:rPr>
              <w:t>PADI Rescue Diver/Dive Master</w:t>
            </w:r>
            <w:r w:rsidR="00914718">
              <w:rPr>
                <w:rFonts w:ascii="Arial" w:hAnsi="Arial" w:cs="Arial"/>
                <w:sz w:val="24"/>
                <w:szCs w:val="24"/>
              </w:rPr>
              <w:t xml:space="preserve"> Training</w:t>
            </w:r>
          </w:p>
        </w:tc>
      </w:tr>
      <w:tr w:rsidR="006721C2" w:rsidRPr="0099660D" w:rsidTr="00681FC5">
        <w:tc>
          <w:tcPr>
            <w:tcW w:w="1908" w:type="dxa"/>
            <w:shd w:val="clear" w:color="auto" w:fill="D2EAF1"/>
          </w:tcPr>
          <w:p w:rsidR="006721C2" w:rsidRPr="00681FC5" w:rsidRDefault="006721C2" w:rsidP="00681FC5">
            <w:pPr>
              <w:spacing w:after="0" w:line="240" w:lineRule="auto"/>
              <w:jc w:val="both"/>
              <w:rPr>
                <w:rFonts w:ascii="Arial" w:hAnsi="Arial" w:cs="Arial"/>
                <w:b/>
                <w:bCs/>
                <w:sz w:val="24"/>
                <w:szCs w:val="24"/>
              </w:rPr>
            </w:pPr>
            <w:r w:rsidRPr="00681FC5">
              <w:rPr>
                <w:rFonts w:ascii="Arial" w:hAnsi="Arial" w:cs="Arial"/>
                <w:b/>
                <w:bCs/>
                <w:sz w:val="24"/>
                <w:szCs w:val="24"/>
              </w:rPr>
              <w:t>MANAGER</w:t>
            </w:r>
          </w:p>
        </w:tc>
        <w:tc>
          <w:tcPr>
            <w:tcW w:w="7668" w:type="dxa"/>
            <w:shd w:val="clear" w:color="auto" w:fill="D2EAF1"/>
          </w:tcPr>
          <w:p w:rsidR="006721C2" w:rsidRPr="00681FC5" w:rsidRDefault="006721C2" w:rsidP="00681FC5">
            <w:pPr>
              <w:spacing w:after="0" w:line="240" w:lineRule="auto"/>
              <w:jc w:val="both"/>
              <w:rPr>
                <w:rFonts w:ascii="Arial" w:hAnsi="Arial" w:cs="Arial"/>
                <w:b/>
                <w:bCs/>
                <w:sz w:val="24"/>
                <w:szCs w:val="24"/>
              </w:rPr>
            </w:pPr>
            <w:r w:rsidRPr="00681FC5">
              <w:rPr>
                <w:rFonts w:ascii="Arial" w:hAnsi="Arial" w:cs="Arial"/>
                <w:sz w:val="24"/>
                <w:szCs w:val="24"/>
              </w:rPr>
              <w:t>Proposal writing skills</w:t>
            </w:r>
          </w:p>
        </w:tc>
      </w:tr>
      <w:tr w:rsidR="006721C2" w:rsidRPr="0099660D" w:rsidTr="00681FC5">
        <w:tc>
          <w:tcPr>
            <w:tcW w:w="1908" w:type="dxa"/>
            <w:shd w:val="clear" w:color="auto" w:fill="A5D5E2"/>
          </w:tcPr>
          <w:p w:rsidR="006721C2" w:rsidRPr="00681FC5" w:rsidRDefault="006721C2" w:rsidP="00681FC5">
            <w:pPr>
              <w:spacing w:after="0" w:line="240" w:lineRule="auto"/>
              <w:jc w:val="both"/>
              <w:rPr>
                <w:rFonts w:ascii="Arial" w:hAnsi="Arial" w:cs="Arial"/>
                <w:b/>
                <w:bCs/>
                <w:sz w:val="24"/>
                <w:szCs w:val="24"/>
              </w:rPr>
            </w:pPr>
          </w:p>
        </w:tc>
        <w:tc>
          <w:tcPr>
            <w:tcW w:w="7668" w:type="dxa"/>
            <w:shd w:val="clear" w:color="auto" w:fill="A5D5E2"/>
          </w:tcPr>
          <w:p w:rsidR="006721C2" w:rsidRPr="00681FC5" w:rsidRDefault="006721C2" w:rsidP="00681FC5">
            <w:pPr>
              <w:spacing w:after="0" w:line="240" w:lineRule="auto"/>
              <w:jc w:val="both"/>
              <w:rPr>
                <w:rFonts w:ascii="Arial" w:hAnsi="Arial" w:cs="Arial"/>
                <w:b/>
                <w:bCs/>
                <w:sz w:val="24"/>
                <w:szCs w:val="24"/>
              </w:rPr>
            </w:pPr>
            <w:r w:rsidRPr="00681FC5">
              <w:rPr>
                <w:rFonts w:ascii="Arial" w:hAnsi="Arial" w:cs="Arial"/>
                <w:b/>
                <w:bCs/>
                <w:sz w:val="24"/>
                <w:szCs w:val="24"/>
              </w:rPr>
              <w:t>Communication Skills</w:t>
            </w:r>
          </w:p>
        </w:tc>
      </w:tr>
      <w:tr w:rsidR="00473FA5" w:rsidRPr="0099660D" w:rsidTr="00D37EB2">
        <w:tc>
          <w:tcPr>
            <w:tcW w:w="1908" w:type="dxa"/>
            <w:tcBorders>
              <w:top w:val="single" w:sz="18" w:space="0" w:color="78C0D4"/>
              <w:bottom w:val="single" w:sz="18" w:space="0" w:color="78C0D4"/>
            </w:tcBorders>
            <w:shd w:val="clear" w:color="auto" w:fill="D2EAF1"/>
          </w:tcPr>
          <w:p w:rsidR="00473FA5" w:rsidRPr="00681FC5" w:rsidRDefault="00473FA5" w:rsidP="00681FC5">
            <w:pPr>
              <w:spacing w:after="0" w:line="240" w:lineRule="auto"/>
              <w:jc w:val="both"/>
              <w:rPr>
                <w:rFonts w:ascii="Arial" w:hAnsi="Arial" w:cs="Arial"/>
                <w:b/>
                <w:bCs/>
                <w:sz w:val="24"/>
                <w:szCs w:val="24"/>
              </w:rPr>
            </w:pPr>
          </w:p>
        </w:tc>
        <w:tc>
          <w:tcPr>
            <w:tcW w:w="7668" w:type="dxa"/>
            <w:tcBorders>
              <w:top w:val="single" w:sz="18" w:space="0" w:color="78C0D4"/>
              <w:bottom w:val="single" w:sz="18" w:space="0" w:color="78C0D4"/>
            </w:tcBorders>
            <w:shd w:val="clear" w:color="auto" w:fill="D2EAF1"/>
          </w:tcPr>
          <w:p w:rsidR="00473FA5" w:rsidRPr="00681FC5" w:rsidRDefault="00473FA5" w:rsidP="00681FC5">
            <w:pPr>
              <w:spacing w:after="0" w:line="240" w:lineRule="auto"/>
              <w:jc w:val="both"/>
              <w:rPr>
                <w:rFonts w:ascii="Arial" w:hAnsi="Arial" w:cs="Arial"/>
                <w:b/>
                <w:bCs/>
                <w:sz w:val="24"/>
                <w:szCs w:val="24"/>
              </w:rPr>
            </w:pPr>
            <w:r w:rsidRPr="00681FC5">
              <w:rPr>
                <w:rFonts w:ascii="Arial" w:hAnsi="Arial" w:cs="Arial"/>
                <w:b/>
                <w:bCs/>
                <w:sz w:val="24"/>
                <w:szCs w:val="24"/>
              </w:rPr>
              <w:t>Report Writing</w:t>
            </w:r>
          </w:p>
        </w:tc>
      </w:tr>
      <w:tr w:rsidR="00D37EB2" w:rsidRPr="0099660D" w:rsidTr="00681FC5">
        <w:tc>
          <w:tcPr>
            <w:tcW w:w="1908" w:type="dxa"/>
            <w:tcBorders>
              <w:top w:val="single" w:sz="18" w:space="0" w:color="78C0D4"/>
            </w:tcBorders>
            <w:shd w:val="clear" w:color="auto" w:fill="D2EAF1"/>
          </w:tcPr>
          <w:p w:rsidR="00D37EB2" w:rsidRPr="00681FC5" w:rsidRDefault="00D37EB2" w:rsidP="00681FC5">
            <w:pPr>
              <w:spacing w:after="0" w:line="240" w:lineRule="auto"/>
              <w:jc w:val="both"/>
              <w:rPr>
                <w:rFonts w:ascii="Arial" w:hAnsi="Arial" w:cs="Arial"/>
                <w:b/>
                <w:bCs/>
                <w:sz w:val="24"/>
                <w:szCs w:val="24"/>
              </w:rPr>
            </w:pPr>
          </w:p>
        </w:tc>
        <w:tc>
          <w:tcPr>
            <w:tcW w:w="7668" w:type="dxa"/>
            <w:tcBorders>
              <w:top w:val="single" w:sz="18" w:space="0" w:color="78C0D4"/>
            </w:tcBorders>
            <w:shd w:val="clear" w:color="auto" w:fill="D2EAF1"/>
          </w:tcPr>
          <w:p w:rsidR="00D37EB2" w:rsidRPr="00D37EB2" w:rsidRDefault="00D37EB2" w:rsidP="00681FC5">
            <w:pPr>
              <w:spacing w:after="0" w:line="240" w:lineRule="auto"/>
              <w:jc w:val="both"/>
              <w:rPr>
                <w:rFonts w:ascii="Arial" w:hAnsi="Arial" w:cs="Arial"/>
                <w:bCs/>
                <w:sz w:val="24"/>
                <w:szCs w:val="24"/>
              </w:rPr>
            </w:pPr>
            <w:r>
              <w:rPr>
                <w:rFonts w:ascii="Arial" w:hAnsi="Arial" w:cs="Arial"/>
                <w:bCs/>
                <w:sz w:val="24"/>
                <w:szCs w:val="24"/>
              </w:rPr>
              <w:t>Additional Management Courses</w:t>
            </w:r>
          </w:p>
        </w:tc>
      </w:tr>
    </w:tbl>
    <w:p w:rsidR="001219F3" w:rsidRDefault="001219F3" w:rsidP="00436AF5">
      <w:pPr>
        <w:autoSpaceDE w:val="0"/>
        <w:autoSpaceDN w:val="0"/>
        <w:adjustRightInd w:val="0"/>
        <w:spacing w:after="0" w:line="240" w:lineRule="auto"/>
        <w:rPr>
          <w:rFonts w:cs="Calibri"/>
          <w:b/>
          <w:bCs/>
          <w:color w:val="000000"/>
          <w:sz w:val="24"/>
          <w:szCs w:val="24"/>
        </w:rPr>
      </w:pPr>
    </w:p>
    <w:p w:rsidR="001219F3" w:rsidRDefault="001219F3" w:rsidP="00436AF5">
      <w:pPr>
        <w:autoSpaceDE w:val="0"/>
        <w:autoSpaceDN w:val="0"/>
        <w:adjustRightInd w:val="0"/>
        <w:spacing w:after="0" w:line="240" w:lineRule="auto"/>
        <w:rPr>
          <w:rFonts w:cs="Calibri"/>
          <w:b/>
          <w:bCs/>
          <w:color w:val="000000"/>
          <w:sz w:val="24"/>
          <w:szCs w:val="24"/>
        </w:rPr>
      </w:pPr>
    </w:p>
    <w:p w:rsidR="001219F3" w:rsidRDefault="001219F3" w:rsidP="00436AF5">
      <w:pPr>
        <w:autoSpaceDE w:val="0"/>
        <w:autoSpaceDN w:val="0"/>
        <w:adjustRightInd w:val="0"/>
        <w:spacing w:after="0" w:line="240" w:lineRule="auto"/>
        <w:rPr>
          <w:rFonts w:cs="Calibri"/>
          <w:b/>
          <w:bCs/>
          <w:color w:val="000000"/>
          <w:sz w:val="24"/>
          <w:szCs w:val="24"/>
        </w:rPr>
      </w:pPr>
    </w:p>
    <w:p w:rsidR="00891985" w:rsidRDefault="00EA0AB7" w:rsidP="00436AF5">
      <w:pPr>
        <w:autoSpaceDE w:val="0"/>
        <w:autoSpaceDN w:val="0"/>
        <w:adjustRightInd w:val="0"/>
        <w:spacing w:after="0" w:line="240" w:lineRule="auto"/>
        <w:rPr>
          <w:rFonts w:cs="Calibri"/>
          <w:b/>
          <w:bCs/>
          <w:color w:val="000000"/>
          <w:sz w:val="24"/>
          <w:szCs w:val="24"/>
        </w:rPr>
      </w:pPr>
      <w:r>
        <w:rPr>
          <w:rFonts w:cs="Calibri"/>
          <w:b/>
          <w:bCs/>
          <w:color w:val="000000"/>
          <w:sz w:val="24"/>
          <w:szCs w:val="24"/>
        </w:rPr>
        <w:t>2.0</w:t>
      </w:r>
      <w:r>
        <w:rPr>
          <w:rFonts w:cs="Calibri"/>
          <w:b/>
          <w:bCs/>
          <w:color w:val="000000"/>
          <w:sz w:val="24"/>
          <w:szCs w:val="24"/>
        </w:rPr>
        <w:tab/>
      </w:r>
      <w:r w:rsidR="006A2272">
        <w:rPr>
          <w:rFonts w:cs="Calibri"/>
          <w:b/>
          <w:bCs/>
          <w:color w:val="000000"/>
          <w:sz w:val="24"/>
          <w:szCs w:val="24"/>
        </w:rPr>
        <w:t>Background of</w:t>
      </w:r>
      <w:r w:rsidR="00891985" w:rsidRPr="00891985">
        <w:rPr>
          <w:rFonts w:cs="Calibri"/>
          <w:b/>
          <w:bCs/>
          <w:color w:val="000000"/>
          <w:sz w:val="24"/>
          <w:szCs w:val="24"/>
        </w:rPr>
        <w:t xml:space="preserve"> Port Honduras Marine Reserve (PHMR)</w:t>
      </w:r>
    </w:p>
    <w:p w:rsidR="00EA0AB7" w:rsidRPr="00B62DD7" w:rsidRDefault="00EA0AB7" w:rsidP="00436AF5">
      <w:pPr>
        <w:autoSpaceDE w:val="0"/>
        <w:autoSpaceDN w:val="0"/>
        <w:adjustRightInd w:val="0"/>
        <w:spacing w:after="0" w:line="240" w:lineRule="auto"/>
        <w:rPr>
          <w:rFonts w:cs="Calibri"/>
          <w:b/>
          <w:bCs/>
          <w:color w:val="000000"/>
          <w:sz w:val="24"/>
          <w:szCs w:val="24"/>
        </w:rPr>
      </w:pPr>
    </w:p>
    <w:p w:rsidR="00436AF5" w:rsidRDefault="00EA0AB7" w:rsidP="00436AF5">
      <w:pPr>
        <w:autoSpaceDE w:val="0"/>
        <w:autoSpaceDN w:val="0"/>
        <w:adjustRightInd w:val="0"/>
        <w:spacing w:after="0" w:line="240" w:lineRule="auto"/>
        <w:rPr>
          <w:rFonts w:cs="Calibri"/>
          <w:b/>
          <w:bCs/>
          <w:color w:val="000000"/>
          <w:sz w:val="24"/>
          <w:szCs w:val="24"/>
        </w:rPr>
      </w:pPr>
      <w:r>
        <w:rPr>
          <w:rFonts w:cs="Calibri"/>
          <w:b/>
          <w:bCs/>
          <w:color w:val="000000"/>
          <w:sz w:val="24"/>
          <w:szCs w:val="24"/>
        </w:rPr>
        <w:t>2.1</w:t>
      </w:r>
      <w:r>
        <w:rPr>
          <w:rFonts w:cs="Calibri"/>
          <w:b/>
          <w:bCs/>
          <w:color w:val="000000"/>
          <w:sz w:val="24"/>
          <w:szCs w:val="24"/>
        </w:rPr>
        <w:tab/>
      </w:r>
      <w:r w:rsidR="00436AF5" w:rsidRPr="00B62DD7">
        <w:rPr>
          <w:rFonts w:cs="Calibri"/>
          <w:b/>
          <w:bCs/>
          <w:color w:val="000000"/>
          <w:sz w:val="24"/>
          <w:szCs w:val="24"/>
        </w:rPr>
        <w:t>Introduction</w:t>
      </w:r>
    </w:p>
    <w:p w:rsidR="00EA0AB7" w:rsidRPr="00B62DD7" w:rsidRDefault="00EA0AB7" w:rsidP="00436AF5">
      <w:pPr>
        <w:autoSpaceDE w:val="0"/>
        <w:autoSpaceDN w:val="0"/>
        <w:adjustRightInd w:val="0"/>
        <w:spacing w:after="0" w:line="240" w:lineRule="auto"/>
        <w:rPr>
          <w:rFonts w:cs="Calibri"/>
          <w:b/>
          <w:bCs/>
          <w:color w:val="000000"/>
          <w:sz w:val="24"/>
          <w:szCs w:val="24"/>
        </w:rPr>
      </w:pPr>
    </w:p>
    <w:p w:rsidR="00436AF5" w:rsidRDefault="00436AF5" w:rsidP="00EB547F">
      <w:pPr>
        <w:autoSpaceDE w:val="0"/>
        <w:autoSpaceDN w:val="0"/>
        <w:adjustRightInd w:val="0"/>
        <w:spacing w:after="0" w:line="240" w:lineRule="auto"/>
        <w:jc w:val="both"/>
        <w:rPr>
          <w:rFonts w:cs="Calibri"/>
          <w:color w:val="000000"/>
          <w:sz w:val="24"/>
          <w:szCs w:val="24"/>
        </w:rPr>
      </w:pPr>
      <w:r w:rsidRPr="00B62DD7">
        <w:rPr>
          <w:rFonts w:cs="Calibri"/>
          <w:color w:val="000000"/>
          <w:sz w:val="24"/>
          <w:szCs w:val="24"/>
        </w:rPr>
        <w:t>Declared by the Government of Belize in January 2000, the PHMR is being actively co-managed</w:t>
      </w:r>
      <w:r w:rsidR="00724868">
        <w:rPr>
          <w:rFonts w:cs="Calibri"/>
          <w:color w:val="000000"/>
          <w:sz w:val="24"/>
          <w:szCs w:val="24"/>
        </w:rPr>
        <w:t xml:space="preserve"> </w:t>
      </w:r>
      <w:r w:rsidRPr="00B62DD7">
        <w:rPr>
          <w:rFonts w:cs="Calibri"/>
          <w:color w:val="000000"/>
          <w:sz w:val="24"/>
          <w:szCs w:val="24"/>
        </w:rPr>
        <w:t>by TIDE and the Fisheries Department. PHMR covers approximately 160 square miles and is an</w:t>
      </w:r>
      <w:r w:rsidR="00724868">
        <w:rPr>
          <w:rFonts w:cs="Calibri"/>
          <w:color w:val="000000"/>
          <w:sz w:val="24"/>
          <w:szCs w:val="24"/>
        </w:rPr>
        <w:t xml:space="preserve"> </w:t>
      </w:r>
      <w:r w:rsidRPr="00B62DD7">
        <w:rPr>
          <w:rFonts w:cs="Calibri"/>
          <w:color w:val="000000"/>
          <w:sz w:val="24"/>
          <w:szCs w:val="24"/>
        </w:rPr>
        <w:t xml:space="preserve">integral part of the </w:t>
      </w:r>
      <w:r w:rsidR="007B099E">
        <w:rPr>
          <w:rFonts w:cs="Calibri"/>
          <w:color w:val="000000"/>
          <w:sz w:val="24"/>
          <w:szCs w:val="24"/>
        </w:rPr>
        <w:t>Maya Mountain Marine Corridor (</w:t>
      </w:r>
      <w:r w:rsidRPr="00B62DD7">
        <w:rPr>
          <w:rFonts w:cs="Calibri"/>
          <w:color w:val="000000"/>
          <w:sz w:val="24"/>
          <w:szCs w:val="24"/>
        </w:rPr>
        <w:t>MMMC</w:t>
      </w:r>
      <w:r w:rsidR="007B099E">
        <w:rPr>
          <w:rFonts w:cs="Calibri"/>
          <w:color w:val="000000"/>
          <w:sz w:val="24"/>
          <w:szCs w:val="24"/>
        </w:rPr>
        <w:t>)</w:t>
      </w:r>
      <w:r w:rsidRPr="00B62DD7">
        <w:rPr>
          <w:rFonts w:cs="Calibri"/>
          <w:color w:val="000000"/>
          <w:sz w:val="24"/>
          <w:szCs w:val="24"/>
        </w:rPr>
        <w:t xml:space="preserve"> in southern Belize. The reserve is located just off the coast of Punta</w:t>
      </w:r>
      <w:r w:rsidR="007B099E">
        <w:rPr>
          <w:rFonts w:cs="Calibri"/>
          <w:color w:val="000000"/>
          <w:sz w:val="24"/>
          <w:szCs w:val="24"/>
        </w:rPr>
        <w:t xml:space="preserve"> </w:t>
      </w:r>
      <w:r w:rsidRPr="00B62DD7">
        <w:rPr>
          <w:rFonts w:cs="Calibri"/>
          <w:color w:val="000000"/>
          <w:sz w:val="24"/>
          <w:szCs w:val="24"/>
        </w:rPr>
        <w:t>Gorda and extends to just north of Monkey River Village. PHMR comprises of all the</w:t>
      </w:r>
      <w:r w:rsidR="00724868">
        <w:rPr>
          <w:rFonts w:cs="Calibri"/>
          <w:color w:val="000000"/>
          <w:sz w:val="24"/>
          <w:szCs w:val="24"/>
        </w:rPr>
        <w:t xml:space="preserve"> </w:t>
      </w:r>
      <w:r w:rsidRPr="00B62DD7">
        <w:rPr>
          <w:rFonts w:cs="Calibri"/>
          <w:color w:val="000000"/>
          <w:sz w:val="24"/>
          <w:szCs w:val="24"/>
        </w:rPr>
        <w:t>coastal wetlands, sea, seabed, and national lands within the area known as the Port Honduras</w:t>
      </w:r>
      <w:r w:rsidR="007B099E">
        <w:rPr>
          <w:rFonts w:cs="Calibri"/>
          <w:color w:val="000000"/>
          <w:sz w:val="24"/>
          <w:szCs w:val="24"/>
        </w:rPr>
        <w:t>,</w:t>
      </w:r>
      <w:r w:rsidRPr="00B62DD7">
        <w:rPr>
          <w:rFonts w:cs="Calibri"/>
          <w:color w:val="000000"/>
          <w:sz w:val="24"/>
          <w:szCs w:val="24"/>
        </w:rPr>
        <w:t xml:space="preserve"> with</w:t>
      </w:r>
      <w:r w:rsidR="00724868">
        <w:rPr>
          <w:rFonts w:cs="Calibri"/>
          <w:color w:val="000000"/>
          <w:sz w:val="24"/>
          <w:szCs w:val="24"/>
        </w:rPr>
        <w:t xml:space="preserve"> </w:t>
      </w:r>
      <w:r w:rsidRPr="00B62DD7">
        <w:rPr>
          <w:rFonts w:cs="Calibri"/>
          <w:color w:val="000000"/>
          <w:sz w:val="24"/>
          <w:szCs w:val="24"/>
        </w:rPr>
        <w:t>general boundaries being the Rio Grande in the south, Monkey River in the north, the snake cayes</w:t>
      </w:r>
      <w:r w:rsidR="00724868">
        <w:rPr>
          <w:rFonts w:cs="Calibri"/>
          <w:color w:val="000000"/>
          <w:sz w:val="24"/>
          <w:szCs w:val="24"/>
        </w:rPr>
        <w:t xml:space="preserve"> </w:t>
      </w:r>
      <w:r w:rsidRPr="00B62DD7">
        <w:rPr>
          <w:rFonts w:cs="Calibri"/>
          <w:color w:val="000000"/>
          <w:sz w:val="24"/>
          <w:szCs w:val="24"/>
        </w:rPr>
        <w:t>in the east and the coastal wetlands in the west.</w:t>
      </w:r>
      <w:r w:rsidR="00724868">
        <w:rPr>
          <w:rFonts w:cs="Calibri"/>
          <w:color w:val="000000"/>
          <w:sz w:val="24"/>
          <w:szCs w:val="24"/>
        </w:rPr>
        <w:t xml:space="preserve"> </w:t>
      </w:r>
      <w:r w:rsidRPr="00B62DD7">
        <w:rPr>
          <w:rFonts w:cs="Calibri"/>
          <w:color w:val="000000"/>
          <w:sz w:val="24"/>
          <w:szCs w:val="24"/>
        </w:rPr>
        <w:t xml:space="preserve">The </w:t>
      </w:r>
      <w:r w:rsidR="007B099E">
        <w:rPr>
          <w:rFonts w:cs="Calibri"/>
          <w:color w:val="000000"/>
          <w:sz w:val="24"/>
          <w:szCs w:val="24"/>
        </w:rPr>
        <w:t>r</w:t>
      </w:r>
      <w:r w:rsidRPr="00B62DD7">
        <w:rPr>
          <w:rFonts w:cs="Calibri"/>
          <w:color w:val="000000"/>
          <w:sz w:val="24"/>
          <w:szCs w:val="24"/>
        </w:rPr>
        <w:t>eserve is rich in biodiversity</w:t>
      </w:r>
      <w:r w:rsidR="007B099E">
        <w:rPr>
          <w:rFonts w:cs="Calibri"/>
          <w:color w:val="000000"/>
          <w:sz w:val="24"/>
          <w:szCs w:val="24"/>
        </w:rPr>
        <w:t>,</w:t>
      </w:r>
      <w:r w:rsidRPr="00B62DD7">
        <w:rPr>
          <w:rFonts w:cs="Calibri"/>
          <w:color w:val="000000"/>
          <w:sz w:val="24"/>
          <w:szCs w:val="24"/>
        </w:rPr>
        <w:t xml:space="preserve"> containing approximately 138 small mangrove cayes, which</w:t>
      </w:r>
      <w:r w:rsidR="00724868">
        <w:rPr>
          <w:rFonts w:cs="Calibri"/>
          <w:color w:val="000000"/>
          <w:sz w:val="24"/>
          <w:szCs w:val="24"/>
        </w:rPr>
        <w:t xml:space="preserve"> </w:t>
      </w:r>
      <w:r w:rsidRPr="00B62DD7">
        <w:rPr>
          <w:rFonts w:cs="Calibri"/>
          <w:color w:val="000000"/>
          <w:sz w:val="24"/>
          <w:szCs w:val="24"/>
        </w:rPr>
        <w:t>provide essential habitat and nursery for juvenile aquatic species. Other critical habitats include</w:t>
      </w:r>
      <w:r w:rsidR="00724868">
        <w:rPr>
          <w:rFonts w:cs="Calibri"/>
          <w:color w:val="000000"/>
          <w:sz w:val="24"/>
          <w:szCs w:val="24"/>
        </w:rPr>
        <w:t xml:space="preserve"> </w:t>
      </w:r>
      <w:r w:rsidRPr="00B62DD7">
        <w:rPr>
          <w:rFonts w:cs="Calibri"/>
          <w:color w:val="000000"/>
          <w:sz w:val="24"/>
          <w:szCs w:val="24"/>
        </w:rPr>
        <w:t>sea grass beds, hard bottom communities, and soft bottom communities. A large portion of the</w:t>
      </w:r>
      <w:r w:rsidR="00724868">
        <w:rPr>
          <w:rFonts w:cs="Calibri"/>
          <w:color w:val="000000"/>
          <w:sz w:val="24"/>
          <w:szCs w:val="24"/>
        </w:rPr>
        <w:t xml:space="preserve"> </w:t>
      </w:r>
      <w:r w:rsidRPr="00B62DD7">
        <w:rPr>
          <w:rFonts w:cs="Calibri"/>
          <w:color w:val="000000"/>
          <w:sz w:val="24"/>
          <w:szCs w:val="24"/>
        </w:rPr>
        <w:t xml:space="preserve">reserve is </w:t>
      </w:r>
      <w:r w:rsidR="00E25393">
        <w:rPr>
          <w:rFonts w:cs="Calibri"/>
          <w:color w:val="000000"/>
          <w:sz w:val="24"/>
          <w:szCs w:val="24"/>
        </w:rPr>
        <w:t xml:space="preserve">covered by </w:t>
      </w:r>
      <w:r w:rsidRPr="00B62DD7">
        <w:rPr>
          <w:rFonts w:cs="Calibri"/>
          <w:color w:val="000000"/>
          <w:sz w:val="24"/>
          <w:szCs w:val="24"/>
        </w:rPr>
        <w:t>sea grass, which also provides essential habitat and food for juvenile fish</w:t>
      </w:r>
      <w:r w:rsidR="00724868">
        <w:rPr>
          <w:rFonts w:cs="Calibri"/>
          <w:color w:val="000000"/>
          <w:sz w:val="24"/>
          <w:szCs w:val="24"/>
        </w:rPr>
        <w:t xml:space="preserve"> </w:t>
      </w:r>
      <w:r w:rsidRPr="00B62DD7">
        <w:rPr>
          <w:rFonts w:cs="Calibri"/>
          <w:color w:val="000000"/>
          <w:sz w:val="24"/>
          <w:szCs w:val="24"/>
        </w:rPr>
        <w:t>species, sea turtles, salt water crocodiles</w:t>
      </w:r>
      <w:r w:rsidR="00E25393">
        <w:rPr>
          <w:rFonts w:cs="Calibri"/>
          <w:color w:val="000000"/>
          <w:sz w:val="24"/>
          <w:szCs w:val="24"/>
        </w:rPr>
        <w:t>,</w:t>
      </w:r>
      <w:r w:rsidRPr="00B62DD7">
        <w:rPr>
          <w:rFonts w:cs="Calibri"/>
          <w:color w:val="000000"/>
          <w:sz w:val="24"/>
          <w:szCs w:val="24"/>
        </w:rPr>
        <w:t xml:space="preserve"> and manatee</w:t>
      </w:r>
      <w:r w:rsidR="00E25393">
        <w:rPr>
          <w:rFonts w:cs="Calibri"/>
          <w:color w:val="000000"/>
          <w:sz w:val="24"/>
          <w:szCs w:val="24"/>
        </w:rPr>
        <w:t>s</w:t>
      </w:r>
      <w:r w:rsidRPr="00B62DD7">
        <w:rPr>
          <w:rFonts w:cs="Calibri"/>
          <w:color w:val="000000"/>
          <w:sz w:val="24"/>
          <w:szCs w:val="24"/>
        </w:rPr>
        <w:t>. Also within the reserve you find fringing</w:t>
      </w:r>
      <w:r w:rsidR="00724868">
        <w:rPr>
          <w:rFonts w:cs="Calibri"/>
          <w:color w:val="000000"/>
          <w:sz w:val="24"/>
          <w:szCs w:val="24"/>
        </w:rPr>
        <w:t xml:space="preserve"> </w:t>
      </w:r>
      <w:r w:rsidRPr="00B62DD7">
        <w:rPr>
          <w:rFonts w:cs="Calibri"/>
          <w:color w:val="000000"/>
          <w:sz w:val="24"/>
          <w:szCs w:val="24"/>
        </w:rPr>
        <w:t>reefs and several coral patches and coral heads, which provide</w:t>
      </w:r>
      <w:r w:rsidR="00E25393">
        <w:rPr>
          <w:rFonts w:cs="Calibri"/>
          <w:color w:val="000000"/>
          <w:sz w:val="24"/>
          <w:szCs w:val="24"/>
        </w:rPr>
        <w:t xml:space="preserve"> a</w:t>
      </w:r>
      <w:r w:rsidRPr="00B62DD7">
        <w:rPr>
          <w:rFonts w:cs="Calibri"/>
          <w:color w:val="000000"/>
          <w:sz w:val="24"/>
          <w:szCs w:val="24"/>
        </w:rPr>
        <w:t xml:space="preserve"> habitat for vertebrates and</w:t>
      </w:r>
      <w:r w:rsidR="00724868">
        <w:rPr>
          <w:rFonts w:cs="Calibri"/>
          <w:color w:val="000000"/>
          <w:sz w:val="24"/>
          <w:szCs w:val="24"/>
        </w:rPr>
        <w:t xml:space="preserve"> </w:t>
      </w:r>
      <w:r w:rsidRPr="00B62DD7">
        <w:rPr>
          <w:rFonts w:cs="Calibri"/>
          <w:color w:val="000000"/>
          <w:sz w:val="24"/>
          <w:szCs w:val="24"/>
        </w:rPr>
        <w:t>invertebrates.</w:t>
      </w:r>
    </w:p>
    <w:p w:rsidR="00E25393" w:rsidRPr="00B62DD7" w:rsidRDefault="00E25393" w:rsidP="00EB547F">
      <w:pPr>
        <w:autoSpaceDE w:val="0"/>
        <w:autoSpaceDN w:val="0"/>
        <w:adjustRightInd w:val="0"/>
        <w:spacing w:after="0" w:line="240" w:lineRule="auto"/>
        <w:jc w:val="both"/>
        <w:rPr>
          <w:rFonts w:cs="Calibri"/>
          <w:color w:val="000000"/>
          <w:sz w:val="24"/>
          <w:szCs w:val="24"/>
        </w:rPr>
      </w:pPr>
    </w:p>
    <w:p w:rsidR="00E25393" w:rsidRDefault="00436AF5" w:rsidP="00EB547F">
      <w:pPr>
        <w:autoSpaceDE w:val="0"/>
        <w:autoSpaceDN w:val="0"/>
        <w:adjustRightInd w:val="0"/>
        <w:spacing w:after="0" w:line="240" w:lineRule="auto"/>
        <w:jc w:val="both"/>
        <w:rPr>
          <w:rFonts w:cs="Calibri"/>
          <w:color w:val="000000"/>
          <w:sz w:val="24"/>
          <w:szCs w:val="24"/>
        </w:rPr>
      </w:pPr>
      <w:r w:rsidRPr="00B62DD7">
        <w:rPr>
          <w:rFonts w:cs="Calibri"/>
          <w:color w:val="000000"/>
          <w:sz w:val="24"/>
          <w:szCs w:val="24"/>
        </w:rPr>
        <w:t xml:space="preserve">There are two villages located in the </w:t>
      </w:r>
      <w:r w:rsidR="00E25393">
        <w:rPr>
          <w:rFonts w:cs="Calibri"/>
          <w:color w:val="000000"/>
          <w:sz w:val="24"/>
          <w:szCs w:val="24"/>
        </w:rPr>
        <w:t>r</w:t>
      </w:r>
      <w:r w:rsidRPr="00B62DD7">
        <w:rPr>
          <w:rFonts w:cs="Calibri"/>
          <w:color w:val="000000"/>
          <w:sz w:val="24"/>
          <w:szCs w:val="24"/>
        </w:rPr>
        <w:t>eserve, Monke</w:t>
      </w:r>
      <w:r w:rsidR="00E25393">
        <w:rPr>
          <w:rFonts w:cs="Calibri"/>
          <w:color w:val="000000"/>
          <w:sz w:val="24"/>
          <w:szCs w:val="24"/>
        </w:rPr>
        <w:t>y River Village and Punta Negra Village</w:t>
      </w:r>
      <w:r w:rsidRPr="00B62DD7">
        <w:rPr>
          <w:rFonts w:cs="Calibri"/>
          <w:color w:val="000000"/>
          <w:sz w:val="24"/>
          <w:szCs w:val="24"/>
        </w:rPr>
        <w:t>. The</w:t>
      </w:r>
      <w:r w:rsidR="00724868">
        <w:rPr>
          <w:rFonts w:cs="Calibri"/>
          <w:color w:val="000000"/>
          <w:sz w:val="24"/>
          <w:szCs w:val="24"/>
        </w:rPr>
        <w:t xml:space="preserve"> </w:t>
      </w:r>
      <w:r w:rsidRPr="00B62DD7">
        <w:rPr>
          <w:rFonts w:cs="Calibri"/>
          <w:color w:val="000000"/>
          <w:sz w:val="24"/>
          <w:szCs w:val="24"/>
        </w:rPr>
        <w:t>residents of each village are mostly commercial fishers, tour guides, or fly-fishing guides who</w:t>
      </w:r>
      <w:r w:rsidR="00724868">
        <w:rPr>
          <w:rFonts w:cs="Calibri"/>
          <w:color w:val="000000"/>
          <w:sz w:val="24"/>
          <w:szCs w:val="24"/>
        </w:rPr>
        <w:t xml:space="preserve"> </w:t>
      </w:r>
      <w:r w:rsidR="00E25393">
        <w:rPr>
          <w:rFonts w:cs="Calibri"/>
          <w:color w:val="000000"/>
          <w:sz w:val="24"/>
          <w:szCs w:val="24"/>
        </w:rPr>
        <w:t>depend on the r</w:t>
      </w:r>
      <w:r w:rsidRPr="00B62DD7">
        <w:rPr>
          <w:rFonts w:cs="Calibri"/>
          <w:color w:val="000000"/>
          <w:sz w:val="24"/>
          <w:szCs w:val="24"/>
        </w:rPr>
        <w:t>eserve for their livelihood.</w:t>
      </w:r>
    </w:p>
    <w:p w:rsidR="00912C9C" w:rsidRDefault="00912C9C" w:rsidP="00436AF5">
      <w:pPr>
        <w:autoSpaceDE w:val="0"/>
        <w:autoSpaceDN w:val="0"/>
        <w:adjustRightInd w:val="0"/>
        <w:spacing w:after="0" w:line="240" w:lineRule="auto"/>
        <w:rPr>
          <w:rFonts w:cs="Calibri"/>
          <w:b/>
          <w:bCs/>
          <w:color w:val="000000"/>
          <w:sz w:val="24"/>
          <w:szCs w:val="24"/>
        </w:rPr>
      </w:pPr>
    </w:p>
    <w:p w:rsidR="00AD1592" w:rsidRDefault="00AD1592" w:rsidP="00436AF5">
      <w:pPr>
        <w:autoSpaceDE w:val="0"/>
        <w:autoSpaceDN w:val="0"/>
        <w:adjustRightInd w:val="0"/>
        <w:spacing w:after="0" w:line="240" w:lineRule="auto"/>
        <w:rPr>
          <w:rFonts w:cs="Calibri"/>
          <w:b/>
          <w:bCs/>
          <w:color w:val="000000"/>
          <w:sz w:val="24"/>
          <w:szCs w:val="24"/>
        </w:rPr>
      </w:pPr>
    </w:p>
    <w:p w:rsidR="00AD1592" w:rsidRDefault="00AD1592" w:rsidP="00436AF5">
      <w:pPr>
        <w:autoSpaceDE w:val="0"/>
        <w:autoSpaceDN w:val="0"/>
        <w:adjustRightInd w:val="0"/>
        <w:spacing w:after="0" w:line="240" w:lineRule="auto"/>
        <w:rPr>
          <w:rFonts w:cs="Calibri"/>
          <w:b/>
          <w:bCs/>
          <w:color w:val="000000"/>
          <w:sz w:val="24"/>
          <w:szCs w:val="24"/>
        </w:rPr>
      </w:pPr>
    </w:p>
    <w:p w:rsidR="00AD1592" w:rsidRDefault="00AD1592" w:rsidP="00436AF5">
      <w:pPr>
        <w:autoSpaceDE w:val="0"/>
        <w:autoSpaceDN w:val="0"/>
        <w:adjustRightInd w:val="0"/>
        <w:spacing w:after="0" w:line="240" w:lineRule="auto"/>
        <w:rPr>
          <w:rFonts w:cs="Calibri"/>
          <w:b/>
          <w:bCs/>
          <w:color w:val="000000"/>
          <w:sz w:val="24"/>
          <w:szCs w:val="24"/>
        </w:rPr>
      </w:pPr>
    </w:p>
    <w:p w:rsidR="00AD1592" w:rsidRDefault="00AD1592" w:rsidP="00436AF5">
      <w:pPr>
        <w:autoSpaceDE w:val="0"/>
        <w:autoSpaceDN w:val="0"/>
        <w:adjustRightInd w:val="0"/>
        <w:spacing w:after="0" w:line="240" w:lineRule="auto"/>
        <w:rPr>
          <w:rFonts w:cs="Calibri"/>
          <w:b/>
          <w:bCs/>
          <w:color w:val="000000"/>
          <w:sz w:val="24"/>
          <w:szCs w:val="24"/>
        </w:rPr>
      </w:pPr>
    </w:p>
    <w:p w:rsidR="00AD1592" w:rsidRDefault="00AD1592" w:rsidP="00436AF5">
      <w:pPr>
        <w:autoSpaceDE w:val="0"/>
        <w:autoSpaceDN w:val="0"/>
        <w:adjustRightInd w:val="0"/>
        <w:spacing w:after="0" w:line="240" w:lineRule="auto"/>
        <w:rPr>
          <w:rFonts w:cs="Calibri"/>
          <w:b/>
          <w:bCs/>
          <w:color w:val="000000"/>
          <w:sz w:val="24"/>
          <w:szCs w:val="24"/>
        </w:rPr>
      </w:pPr>
    </w:p>
    <w:p w:rsidR="00AD1592" w:rsidRDefault="00AD1592" w:rsidP="00436AF5">
      <w:pPr>
        <w:autoSpaceDE w:val="0"/>
        <w:autoSpaceDN w:val="0"/>
        <w:adjustRightInd w:val="0"/>
        <w:spacing w:after="0" w:line="240" w:lineRule="auto"/>
        <w:rPr>
          <w:rFonts w:cs="Calibri"/>
          <w:b/>
          <w:bCs/>
          <w:color w:val="000000"/>
          <w:sz w:val="24"/>
          <w:szCs w:val="24"/>
        </w:rPr>
      </w:pPr>
    </w:p>
    <w:p w:rsidR="00AD1592" w:rsidRDefault="00AD1592" w:rsidP="00436AF5">
      <w:pPr>
        <w:autoSpaceDE w:val="0"/>
        <w:autoSpaceDN w:val="0"/>
        <w:adjustRightInd w:val="0"/>
        <w:spacing w:after="0" w:line="240" w:lineRule="auto"/>
        <w:rPr>
          <w:rFonts w:cs="Calibri"/>
          <w:b/>
          <w:bCs/>
          <w:color w:val="000000"/>
          <w:sz w:val="24"/>
          <w:szCs w:val="24"/>
        </w:rPr>
      </w:pPr>
    </w:p>
    <w:p w:rsidR="00AD1592" w:rsidRDefault="00AD1592" w:rsidP="00436AF5">
      <w:pPr>
        <w:autoSpaceDE w:val="0"/>
        <w:autoSpaceDN w:val="0"/>
        <w:adjustRightInd w:val="0"/>
        <w:spacing w:after="0" w:line="240" w:lineRule="auto"/>
        <w:rPr>
          <w:rFonts w:cs="Calibri"/>
          <w:b/>
          <w:bCs/>
          <w:color w:val="000000"/>
          <w:sz w:val="24"/>
          <w:szCs w:val="24"/>
        </w:rPr>
      </w:pPr>
    </w:p>
    <w:p w:rsidR="00AD1592" w:rsidRDefault="00AD1592" w:rsidP="00436AF5">
      <w:pPr>
        <w:autoSpaceDE w:val="0"/>
        <w:autoSpaceDN w:val="0"/>
        <w:adjustRightInd w:val="0"/>
        <w:spacing w:after="0" w:line="240" w:lineRule="auto"/>
        <w:rPr>
          <w:rFonts w:cs="Calibri"/>
          <w:b/>
          <w:bCs/>
          <w:color w:val="000000"/>
          <w:sz w:val="24"/>
          <w:szCs w:val="24"/>
        </w:rPr>
      </w:pPr>
    </w:p>
    <w:p w:rsidR="00AD1592" w:rsidRDefault="00AD1592" w:rsidP="00436AF5">
      <w:pPr>
        <w:autoSpaceDE w:val="0"/>
        <w:autoSpaceDN w:val="0"/>
        <w:adjustRightInd w:val="0"/>
        <w:spacing w:after="0" w:line="240" w:lineRule="auto"/>
        <w:rPr>
          <w:rFonts w:cs="Calibri"/>
          <w:b/>
          <w:bCs/>
          <w:color w:val="000000"/>
          <w:sz w:val="24"/>
          <w:szCs w:val="24"/>
        </w:rPr>
      </w:pPr>
    </w:p>
    <w:p w:rsidR="00AD1592" w:rsidRDefault="00AD1592" w:rsidP="00436AF5">
      <w:pPr>
        <w:autoSpaceDE w:val="0"/>
        <w:autoSpaceDN w:val="0"/>
        <w:adjustRightInd w:val="0"/>
        <w:spacing w:after="0" w:line="240" w:lineRule="auto"/>
        <w:rPr>
          <w:rFonts w:cs="Calibri"/>
          <w:b/>
          <w:bCs/>
          <w:color w:val="000000"/>
          <w:sz w:val="24"/>
          <w:szCs w:val="24"/>
        </w:rPr>
      </w:pPr>
    </w:p>
    <w:p w:rsidR="00AD1592" w:rsidRDefault="00AD1592" w:rsidP="00436AF5">
      <w:pPr>
        <w:autoSpaceDE w:val="0"/>
        <w:autoSpaceDN w:val="0"/>
        <w:adjustRightInd w:val="0"/>
        <w:spacing w:after="0" w:line="240" w:lineRule="auto"/>
        <w:rPr>
          <w:rFonts w:cs="Calibri"/>
          <w:b/>
          <w:bCs/>
          <w:color w:val="000000"/>
          <w:sz w:val="24"/>
          <w:szCs w:val="24"/>
        </w:rPr>
      </w:pPr>
    </w:p>
    <w:p w:rsidR="00AD1592" w:rsidRDefault="00AD1592" w:rsidP="00436AF5">
      <w:pPr>
        <w:autoSpaceDE w:val="0"/>
        <w:autoSpaceDN w:val="0"/>
        <w:adjustRightInd w:val="0"/>
        <w:spacing w:after="0" w:line="240" w:lineRule="auto"/>
        <w:rPr>
          <w:rFonts w:cs="Calibri"/>
          <w:b/>
          <w:bCs/>
          <w:color w:val="000000"/>
          <w:sz w:val="24"/>
          <w:szCs w:val="24"/>
        </w:rPr>
      </w:pPr>
    </w:p>
    <w:p w:rsidR="00AD1592" w:rsidRDefault="00AD1592" w:rsidP="00436AF5">
      <w:pPr>
        <w:autoSpaceDE w:val="0"/>
        <w:autoSpaceDN w:val="0"/>
        <w:adjustRightInd w:val="0"/>
        <w:spacing w:after="0" w:line="240" w:lineRule="auto"/>
        <w:rPr>
          <w:rFonts w:cs="Calibri"/>
          <w:b/>
          <w:bCs/>
          <w:color w:val="000000"/>
          <w:sz w:val="24"/>
          <w:szCs w:val="24"/>
        </w:rPr>
      </w:pPr>
    </w:p>
    <w:p w:rsidR="00AD1592" w:rsidRDefault="00AD1592" w:rsidP="00436AF5">
      <w:pPr>
        <w:autoSpaceDE w:val="0"/>
        <w:autoSpaceDN w:val="0"/>
        <w:adjustRightInd w:val="0"/>
        <w:spacing w:after="0" w:line="240" w:lineRule="auto"/>
        <w:rPr>
          <w:rFonts w:cs="Calibri"/>
          <w:b/>
          <w:bCs/>
          <w:color w:val="000000"/>
          <w:sz w:val="24"/>
          <w:szCs w:val="24"/>
        </w:rPr>
      </w:pPr>
    </w:p>
    <w:p w:rsidR="00AD1592" w:rsidRDefault="00AD1592" w:rsidP="00436AF5">
      <w:pPr>
        <w:autoSpaceDE w:val="0"/>
        <w:autoSpaceDN w:val="0"/>
        <w:adjustRightInd w:val="0"/>
        <w:spacing w:after="0" w:line="240" w:lineRule="auto"/>
        <w:rPr>
          <w:rFonts w:cs="Calibri"/>
          <w:b/>
          <w:bCs/>
          <w:color w:val="000000"/>
          <w:sz w:val="24"/>
          <w:szCs w:val="24"/>
        </w:rPr>
      </w:pPr>
    </w:p>
    <w:p w:rsidR="00436AF5" w:rsidRPr="007D1109" w:rsidRDefault="00436AF5" w:rsidP="00436AF5">
      <w:pPr>
        <w:autoSpaceDE w:val="0"/>
        <w:autoSpaceDN w:val="0"/>
        <w:adjustRightInd w:val="0"/>
        <w:spacing w:after="0" w:line="240" w:lineRule="auto"/>
        <w:rPr>
          <w:rFonts w:cs="Calibri"/>
          <w:color w:val="000000"/>
          <w:sz w:val="24"/>
          <w:szCs w:val="24"/>
        </w:rPr>
      </w:pPr>
      <w:r w:rsidRPr="00B62DD7">
        <w:rPr>
          <w:rFonts w:cs="Calibri"/>
          <w:b/>
          <w:bCs/>
          <w:color w:val="000000"/>
          <w:sz w:val="24"/>
          <w:szCs w:val="24"/>
        </w:rPr>
        <w:lastRenderedPageBreak/>
        <w:t>Map of Port Honduras Marine Reserve</w:t>
      </w:r>
      <w:r w:rsidR="00EA0AB7">
        <w:rPr>
          <w:rFonts w:cs="Calibri"/>
          <w:b/>
          <w:bCs/>
          <w:color w:val="000000"/>
          <w:sz w:val="24"/>
          <w:szCs w:val="24"/>
        </w:rPr>
        <w:t xml:space="preserve"> (Map 1)</w:t>
      </w:r>
    </w:p>
    <w:p w:rsidR="007C419D" w:rsidRPr="00B62DD7" w:rsidRDefault="007C419D" w:rsidP="007C419D">
      <w:pPr>
        <w:autoSpaceDE w:val="0"/>
        <w:autoSpaceDN w:val="0"/>
        <w:adjustRightInd w:val="0"/>
        <w:spacing w:after="0" w:line="240" w:lineRule="auto"/>
        <w:rPr>
          <w:rFonts w:cs="Calibri"/>
          <w:b/>
          <w:bCs/>
          <w:i/>
          <w:color w:val="000000"/>
          <w:sz w:val="24"/>
          <w:szCs w:val="24"/>
        </w:rPr>
      </w:pPr>
    </w:p>
    <w:p w:rsidR="007C419D" w:rsidRPr="00B62DD7" w:rsidRDefault="00481F16" w:rsidP="007C419D">
      <w:pPr>
        <w:autoSpaceDE w:val="0"/>
        <w:autoSpaceDN w:val="0"/>
        <w:adjustRightInd w:val="0"/>
        <w:spacing w:after="0" w:line="240" w:lineRule="auto"/>
        <w:rPr>
          <w:rFonts w:cs="Calibri"/>
          <w:b/>
          <w:bCs/>
          <w:color w:val="000000"/>
          <w:sz w:val="24"/>
          <w:szCs w:val="24"/>
        </w:rPr>
      </w:pPr>
      <w:r w:rsidRPr="00B62DD7">
        <w:rPr>
          <w:rFonts w:cs="Calibri"/>
          <w:b/>
          <w:bCs/>
          <w:noProof/>
          <w:color w:val="000000"/>
          <w:sz w:val="24"/>
          <w:szCs w:val="24"/>
        </w:rPr>
        <w:drawing>
          <wp:inline distT="0" distB="0" distL="0" distR="0">
            <wp:extent cx="4450080" cy="2865120"/>
            <wp:effectExtent l="0" t="0" r="0" b="0"/>
            <wp:docPr id="1" name="Picture 1" descr="PHM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M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0080" cy="2865120"/>
                    </a:xfrm>
                    <a:prstGeom prst="rect">
                      <a:avLst/>
                    </a:prstGeom>
                    <a:noFill/>
                    <a:ln>
                      <a:noFill/>
                    </a:ln>
                  </pic:spPr>
                </pic:pic>
              </a:graphicData>
            </a:graphic>
          </wp:inline>
        </w:drawing>
      </w:r>
    </w:p>
    <w:p w:rsidR="007C419D" w:rsidRPr="00B62DD7" w:rsidRDefault="007C419D" w:rsidP="00436AF5">
      <w:pPr>
        <w:autoSpaceDE w:val="0"/>
        <w:autoSpaceDN w:val="0"/>
        <w:adjustRightInd w:val="0"/>
        <w:spacing w:after="0" w:line="240" w:lineRule="auto"/>
        <w:rPr>
          <w:rFonts w:cs="Calibri"/>
          <w:b/>
          <w:bCs/>
          <w:color w:val="000000"/>
          <w:sz w:val="24"/>
          <w:szCs w:val="24"/>
        </w:rPr>
      </w:pPr>
    </w:p>
    <w:p w:rsidR="007C419D" w:rsidRDefault="007C419D" w:rsidP="00436AF5">
      <w:pPr>
        <w:autoSpaceDE w:val="0"/>
        <w:autoSpaceDN w:val="0"/>
        <w:adjustRightInd w:val="0"/>
        <w:spacing w:after="0" w:line="240" w:lineRule="auto"/>
        <w:rPr>
          <w:rFonts w:cs="Calibri"/>
          <w:b/>
          <w:bCs/>
          <w:color w:val="000000"/>
          <w:sz w:val="24"/>
          <w:szCs w:val="24"/>
        </w:rPr>
      </w:pPr>
    </w:p>
    <w:p w:rsidR="002106E4" w:rsidRPr="00B62DD7" w:rsidRDefault="002106E4" w:rsidP="00436AF5">
      <w:pPr>
        <w:autoSpaceDE w:val="0"/>
        <w:autoSpaceDN w:val="0"/>
        <w:adjustRightInd w:val="0"/>
        <w:spacing w:after="0" w:line="240" w:lineRule="auto"/>
        <w:rPr>
          <w:rFonts w:cs="Calibri"/>
          <w:b/>
          <w:bCs/>
          <w:color w:val="000000"/>
          <w:sz w:val="24"/>
          <w:szCs w:val="24"/>
        </w:rPr>
      </w:pPr>
    </w:p>
    <w:p w:rsidR="00436AF5" w:rsidRDefault="00EA0AB7" w:rsidP="00436AF5">
      <w:pPr>
        <w:autoSpaceDE w:val="0"/>
        <w:autoSpaceDN w:val="0"/>
        <w:adjustRightInd w:val="0"/>
        <w:spacing w:after="0" w:line="240" w:lineRule="auto"/>
        <w:rPr>
          <w:rFonts w:cs="Calibri"/>
          <w:b/>
          <w:bCs/>
          <w:color w:val="000000"/>
          <w:sz w:val="24"/>
          <w:szCs w:val="24"/>
        </w:rPr>
      </w:pPr>
      <w:r>
        <w:rPr>
          <w:rFonts w:cs="Calibri"/>
          <w:b/>
          <w:bCs/>
          <w:color w:val="000000"/>
          <w:sz w:val="24"/>
          <w:szCs w:val="24"/>
        </w:rPr>
        <w:t>2.2</w:t>
      </w:r>
      <w:r>
        <w:rPr>
          <w:rFonts w:cs="Calibri"/>
          <w:b/>
          <w:bCs/>
          <w:color w:val="000000"/>
          <w:sz w:val="24"/>
          <w:szCs w:val="24"/>
        </w:rPr>
        <w:tab/>
      </w:r>
      <w:r w:rsidR="00436AF5" w:rsidRPr="00B62DD7">
        <w:rPr>
          <w:rFonts w:cs="Calibri"/>
          <w:b/>
          <w:bCs/>
          <w:color w:val="000000"/>
          <w:sz w:val="24"/>
          <w:szCs w:val="24"/>
        </w:rPr>
        <w:t>Reserve’s Strategic Plan and Goals</w:t>
      </w:r>
    </w:p>
    <w:p w:rsidR="00EA0AB7" w:rsidRPr="00B62DD7" w:rsidRDefault="00EA0AB7" w:rsidP="00436AF5">
      <w:pPr>
        <w:autoSpaceDE w:val="0"/>
        <w:autoSpaceDN w:val="0"/>
        <w:adjustRightInd w:val="0"/>
        <w:spacing w:after="0" w:line="240" w:lineRule="auto"/>
        <w:rPr>
          <w:rFonts w:cs="Calibri"/>
          <w:b/>
          <w:bCs/>
          <w:color w:val="000000"/>
          <w:sz w:val="24"/>
          <w:szCs w:val="24"/>
        </w:rPr>
      </w:pPr>
    </w:p>
    <w:p w:rsidR="00436AF5" w:rsidRPr="00B62DD7" w:rsidRDefault="00436AF5" w:rsidP="00436AF5">
      <w:pPr>
        <w:autoSpaceDE w:val="0"/>
        <w:autoSpaceDN w:val="0"/>
        <w:adjustRightInd w:val="0"/>
        <w:spacing w:after="0" w:line="240" w:lineRule="auto"/>
        <w:rPr>
          <w:rFonts w:cs="Calibri"/>
          <w:color w:val="000000"/>
          <w:sz w:val="24"/>
          <w:szCs w:val="24"/>
        </w:rPr>
      </w:pPr>
      <w:r w:rsidRPr="00B62DD7">
        <w:rPr>
          <w:rFonts w:cs="Calibri"/>
          <w:color w:val="000000"/>
          <w:sz w:val="24"/>
          <w:szCs w:val="24"/>
        </w:rPr>
        <w:t>The PHMR management strategy is based on five major goals:</w:t>
      </w:r>
    </w:p>
    <w:p w:rsidR="00436AF5" w:rsidRPr="00B62DD7" w:rsidRDefault="00436AF5" w:rsidP="00E25393">
      <w:pPr>
        <w:numPr>
          <w:ilvl w:val="0"/>
          <w:numId w:val="25"/>
        </w:numPr>
        <w:autoSpaceDE w:val="0"/>
        <w:autoSpaceDN w:val="0"/>
        <w:adjustRightInd w:val="0"/>
        <w:spacing w:after="0" w:line="240" w:lineRule="auto"/>
        <w:rPr>
          <w:rFonts w:cs="Calibri"/>
          <w:color w:val="000000"/>
          <w:sz w:val="24"/>
          <w:szCs w:val="24"/>
        </w:rPr>
      </w:pPr>
      <w:r w:rsidRPr="00B62DD7">
        <w:rPr>
          <w:rFonts w:cs="Calibri"/>
          <w:color w:val="000000"/>
          <w:sz w:val="24"/>
          <w:szCs w:val="24"/>
        </w:rPr>
        <w:t>To protect the physical and biological resources of Port Honduras</w:t>
      </w:r>
    </w:p>
    <w:p w:rsidR="00436AF5" w:rsidRPr="00B62DD7" w:rsidRDefault="00436AF5" w:rsidP="00E25393">
      <w:pPr>
        <w:numPr>
          <w:ilvl w:val="0"/>
          <w:numId w:val="25"/>
        </w:numPr>
        <w:autoSpaceDE w:val="0"/>
        <w:autoSpaceDN w:val="0"/>
        <w:adjustRightInd w:val="0"/>
        <w:spacing w:after="0" w:line="240" w:lineRule="auto"/>
        <w:rPr>
          <w:rFonts w:cs="Calibri"/>
          <w:color w:val="000000"/>
          <w:sz w:val="24"/>
          <w:szCs w:val="24"/>
        </w:rPr>
      </w:pPr>
      <w:r w:rsidRPr="00B62DD7">
        <w:rPr>
          <w:rFonts w:cs="Calibri"/>
          <w:color w:val="000000"/>
          <w:sz w:val="24"/>
          <w:szCs w:val="24"/>
        </w:rPr>
        <w:t>To provide education and research</w:t>
      </w:r>
    </w:p>
    <w:p w:rsidR="00436AF5" w:rsidRPr="00B62DD7" w:rsidRDefault="00436AF5" w:rsidP="00E25393">
      <w:pPr>
        <w:numPr>
          <w:ilvl w:val="0"/>
          <w:numId w:val="25"/>
        </w:numPr>
        <w:autoSpaceDE w:val="0"/>
        <w:autoSpaceDN w:val="0"/>
        <w:adjustRightInd w:val="0"/>
        <w:spacing w:after="0" w:line="240" w:lineRule="auto"/>
        <w:rPr>
          <w:rFonts w:cs="Calibri"/>
          <w:color w:val="000000"/>
          <w:sz w:val="24"/>
          <w:szCs w:val="24"/>
        </w:rPr>
      </w:pPr>
      <w:r w:rsidRPr="00B62DD7">
        <w:rPr>
          <w:rFonts w:cs="Calibri"/>
          <w:color w:val="000000"/>
          <w:sz w:val="24"/>
          <w:szCs w:val="24"/>
        </w:rPr>
        <w:t>To preserve the value of the area for fisheries and ot</w:t>
      </w:r>
      <w:r w:rsidR="00E25393">
        <w:rPr>
          <w:rFonts w:cs="Calibri"/>
          <w:color w:val="000000"/>
          <w:sz w:val="24"/>
          <w:szCs w:val="24"/>
        </w:rPr>
        <w:t>her important genetic resources</w:t>
      </w:r>
    </w:p>
    <w:p w:rsidR="00436AF5" w:rsidRPr="00E25393" w:rsidRDefault="00436AF5" w:rsidP="00E25393">
      <w:pPr>
        <w:numPr>
          <w:ilvl w:val="0"/>
          <w:numId w:val="25"/>
        </w:numPr>
        <w:autoSpaceDE w:val="0"/>
        <w:autoSpaceDN w:val="0"/>
        <w:adjustRightInd w:val="0"/>
        <w:spacing w:after="0" w:line="240" w:lineRule="auto"/>
        <w:rPr>
          <w:rFonts w:cs="Calibri"/>
          <w:color w:val="000000"/>
          <w:sz w:val="24"/>
          <w:szCs w:val="24"/>
        </w:rPr>
      </w:pPr>
      <w:r w:rsidRPr="00B62DD7">
        <w:rPr>
          <w:rFonts w:cs="Calibri"/>
          <w:color w:val="000000"/>
          <w:sz w:val="24"/>
          <w:szCs w:val="24"/>
        </w:rPr>
        <w:t>To develop recreational and tourism services that will enhance the economic and social</w:t>
      </w:r>
      <w:r w:rsidR="00E25393">
        <w:rPr>
          <w:rFonts w:cs="Calibri"/>
          <w:color w:val="000000"/>
          <w:sz w:val="24"/>
          <w:szCs w:val="24"/>
        </w:rPr>
        <w:t xml:space="preserve"> </w:t>
      </w:r>
      <w:r w:rsidRPr="00E25393">
        <w:rPr>
          <w:rFonts w:cs="Calibri"/>
          <w:color w:val="000000"/>
          <w:sz w:val="24"/>
          <w:szCs w:val="24"/>
        </w:rPr>
        <w:t>benefits of the area without causing environmental damage</w:t>
      </w:r>
    </w:p>
    <w:p w:rsidR="00912C9C" w:rsidRPr="00B62DD7" w:rsidRDefault="00436AF5" w:rsidP="00E25393">
      <w:pPr>
        <w:numPr>
          <w:ilvl w:val="0"/>
          <w:numId w:val="25"/>
        </w:numPr>
        <w:autoSpaceDE w:val="0"/>
        <w:autoSpaceDN w:val="0"/>
        <w:adjustRightInd w:val="0"/>
        <w:spacing w:after="0" w:line="240" w:lineRule="auto"/>
        <w:rPr>
          <w:rFonts w:cs="Calibri"/>
          <w:color w:val="000000"/>
          <w:sz w:val="24"/>
          <w:szCs w:val="24"/>
        </w:rPr>
      </w:pPr>
      <w:r w:rsidRPr="00B62DD7">
        <w:rPr>
          <w:rFonts w:cs="Calibri"/>
          <w:color w:val="000000"/>
          <w:sz w:val="24"/>
          <w:szCs w:val="24"/>
        </w:rPr>
        <w:t>To strive for sustainable financing</w:t>
      </w:r>
    </w:p>
    <w:p w:rsidR="00B114C2" w:rsidRDefault="00B114C2" w:rsidP="00436AF5">
      <w:pPr>
        <w:autoSpaceDE w:val="0"/>
        <w:autoSpaceDN w:val="0"/>
        <w:adjustRightInd w:val="0"/>
        <w:spacing w:after="0" w:line="240" w:lineRule="auto"/>
        <w:rPr>
          <w:rFonts w:cs="Calibri"/>
          <w:b/>
          <w:bCs/>
          <w:color w:val="000000"/>
          <w:sz w:val="24"/>
          <w:szCs w:val="24"/>
        </w:rPr>
      </w:pPr>
    </w:p>
    <w:p w:rsidR="00436AF5" w:rsidRDefault="00436AF5" w:rsidP="00436AF5">
      <w:pPr>
        <w:autoSpaceDE w:val="0"/>
        <w:autoSpaceDN w:val="0"/>
        <w:adjustRightInd w:val="0"/>
        <w:spacing w:after="0" w:line="240" w:lineRule="auto"/>
        <w:rPr>
          <w:rFonts w:cs="Calibri"/>
          <w:b/>
          <w:bCs/>
          <w:color w:val="000000"/>
          <w:sz w:val="24"/>
          <w:szCs w:val="24"/>
        </w:rPr>
      </w:pPr>
      <w:r w:rsidRPr="00B62DD7">
        <w:rPr>
          <w:rFonts w:cs="Calibri"/>
          <w:b/>
          <w:bCs/>
          <w:color w:val="000000"/>
          <w:sz w:val="24"/>
          <w:szCs w:val="24"/>
        </w:rPr>
        <w:t>Zoning Plan and Regulations</w:t>
      </w:r>
    </w:p>
    <w:p w:rsidR="00E25393" w:rsidRPr="00B62DD7" w:rsidRDefault="00E25393" w:rsidP="00436AF5">
      <w:pPr>
        <w:autoSpaceDE w:val="0"/>
        <w:autoSpaceDN w:val="0"/>
        <w:adjustRightInd w:val="0"/>
        <w:spacing w:after="0" w:line="240" w:lineRule="auto"/>
        <w:rPr>
          <w:rFonts w:cs="Calibri"/>
          <w:b/>
          <w:bCs/>
          <w:color w:val="000000"/>
          <w:sz w:val="24"/>
          <w:szCs w:val="24"/>
        </w:rPr>
      </w:pPr>
    </w:p>
    <w:p w:rsidR="00436AF5" w:rsidRPr="00B62DD7" w:rsidRDefault="00436AF5" w:rsidP="00436AF5">
      <w:pPr>
        <w:autoSpaceDE w:val="0"/>
        <w:autoSpaceDN w:val="0"/>
        <w:adjustRightInd w:val="0"/>
        <w:spacing w:after="0" w:line="240" w:lineRule="auto"/>
        <w:rPr>
          <w:rFonts w:cs="Calibri"/>
          <w:color w:val="000000"/>
          <w:sz w:val="24"/>
          <w:szCs w:val="24"/>
        </w:rPr>
      </w:pPr>
      <w:r w:rsidRPr="00B62DD7">
        <w:rPr>
          <w:rFonts w:cs="Calibri"/>
          <w:color w:val="000000"/>
          <w:sz w:val="24"/>
          <w:szCs w:val="24"/>
        </w:rPr>
        <w:t>For the purpose of the regulation and control of the Reserve, five zones were established:</w:t>
      </w:r>
    </w:p>
    <w:p w:rsidR="00436AF5" w:rsidRPr="00B62DD7" w:rsidRDefault="00436AF5" w:rsidP="00436AF5">
      <w:pPr>
        <w:autoSpaceDE w:val="0"/>
        <w:autoSpaceDN w:val="0"/>
        <w:adjustRightInd w:val="0"/>
        <w:spacing w:after="0" w:line="240" w:lineRule="auto"/>
        <w:rPr>
          <w:rFonts w:cs="Calibri"/>
          <w:color w:val="000000"/>
          <w:sz w:val="24"/>
          <w:szCs w:val="24"/>
        </w:rPr>
      </w:pPr>
      <w:r w:rsidRPr="00B62DD7">
        <w:rPr>
          <w:rFonts w:cs="Calibri"/>
          <w:color w:val="000000"/>
          <w:sz w:val="24"/>
          <w:szCs w:val="24"/>
        </w:rPr>
        <w:t xml:space="preserve">1. </w:t>
      </w:r>
      <w:r w:rsidRPr="00B62DD7">
        <w:rPr>
          <w:rFonts w:cs="Calibri"/>
          <w:b/>
          <w:bCs/>
          <w:color w:val="000000"/>
          <w:sz w:val="24"/>
          <w:szCs w:val="24"/>
        </w:rPr>
        <w:t xml:space="preserve">General Use Zone </w:t>
      </w:r>
      <w:r w:rsidRPr="00B62DD7">
        <w:rPr>
          <w:rFonts w:cs="Calibri"/>
          <w:color w:val="000000"/>
          <w:sz w:val="24"/>
          <w:szCs w:val="24"/>
        </w:rPr>
        <w:t>(95% of the Reserve)</w:t>
      </w:r>
    </w:p>
    <w:p w:rsidR="00436AF5" w:rsidRPr="00B62DD7" w:rsidRDefault="00436AF5" w:rsidP="00436AF5">
      <w:pPr>
        <w:autoSpaceDE w:val="0"/>
        <w:autoSpaceDN w:val="0"/>
        <w:adjustRightInd w:val="0"/>
        <w:spacing w:after="0" w:line="240" w:lineRule="auto"/>
        <w:rPr>
          <w:rFonts w:cs="Calibri"/>
          <w:color w:val="000000"/>
          <w:sz w:val="24"/>
          <w:szCs w:val="24"/>
        </w:rPr>
      </w:pPr>
      <w:r w:rsidRPr="00B62DD7">
        <w:rPr>
          <w:rFonts w:cs="Calibri"/>
          <w:color w:val="000000"/>
          <w:sz w:val="24"/>
          <w:szCs w:val="24"/>
        </w:rPr>
        <w:t>To provide opportunities for established uses and activities (e.g. fishing for conch, lobster</w:t>
      </w:r>
      <w:r w:rsidR="00864BC1">
        <w:rPr>
          <w:rFonts w:cs="Calibri"/>
          <w:color w:val="000000"/>
          <w:sz w:val="24"/>
          <w:szCs w:val="24"/>
        </w:rPr>
        <w:t xml:space="preserve">, </w:t>
      </w:r>
      <w:r w:rsidRPr="00B62DD7">
        <w:rPr>
          <w:rFonts w:cs="Calibri"/>
          <w:color w:val="000000"/>
          <w:sz w:val="24"/>
          <w:szCs w:val="24"/>
        </w:rPr>
        <w:t>and finfish) unde</w:t>
      </w:r>
      <w:r w:rsidR="00864BC1">
        <w:rPr>
          <w:rFonts w:cs="Calibri"/>
          <w:color w:val="000000"/>
          <w:sz w:val="24"/>
          <w:szCs w:val="24"/>
        </w:rPr>
        <w:t>r a stringent monitoring scheme</w:t>
      </w:r>
    </w:p>
    <w:p w:rsidR="00436AF5" w:rsidRPr="00B62DD7" w:rsidRDefault="00436AF5" w:rsidP="00436AF5">
      <w:pPr>
        <w:autoSpaceDE w:val="0"/>
        <w:autoSpaceDN w:val="0"/>
        <w:adjustRightInd w:val="0"/>
        <w:spacing w:after="0" w:line="240" w:lineRule="auto"/>
        <w:rPr>
          <w:rFonts w:cs="Calibri"/>
          <w:b/>
          <w:bCs/>
          <w:color w:val="000000"/>
          <w:sz w:val="24"/>
          <w:szCs w:val="24"/>
        </w:rPr>
      </w:pPr>
      <w:r w:rsidRPr="00B62DD7">
        <w:rPr>
          <w:rFonts w:cs="Calibri"/>
          <w:color w:val="000000"/>
          <w:sz w:val="24"/>
          <w:szCs w:val="24"/>
        </w:rPr>
        <w:t xml:space="preserve">2. </w:t>
      </w:r>
      <w:r w:rsidRPr="00B62DD7">
        <w:rPr>
          <w:rFonts w:cs="Calibri"/>
          <w:b/>
          <w:bCs/>
          <w:color w:val="000000"/>
          <w:sz w:val="24"/>
          <w:szCs w:val="24"/>
        </w:rPr>
        <w:t>Conservation Zone</w:t>
      </w:r>
    </w:p>
    <w:p w:rsidR="00436AF5" w:rsidRPr="00B62DD7" w:rsidRDefault="00436AF5" w:rsidP="00436AF5">
      <w:pPr>
        <w:autoSpaceDE w:val="0"/>
        <w:autoSpaceDN w:val="0"/>
        <w:adjustRightInd w:val="0"/>
        <w:spacing w:after="0" w:line="240" w:lineRule="auto"/>
        <w:rPr>
          <w:rFonts w:cs="Calibri"/>
          <w:color w:val="000000"/>
          <w:sz w:val="24"/>
          <w:szCs w:val="24"/>
        </w:rPr>
      </w:pPr>
      <w:r w:rsidRPr="00B62DD7">
        <w:rPr>
          <w:rFonts w:cs="Calibri"/>
          <w:color w:val="000000"/>
          <w:sz w:val="24"/>
          <w:szCs w:val="24"/>
        </w:rPr>
        <w:t>To provide an area free from commercial fishing to prevent overexploitation</w:t>
      </w:r>
      <w:r w:rsidR="00864BC1">
        <w:rPr>
          <w:rFonts w:cs="Calibri"/>
          <w:color w:val="000000"/>
          <w:sz w:val="24"/>
          <w:szCs w:val="24"/>
        </w:rPr>
        <w:t xml:space="preserve"> of fishery stock</w:t>
      </w:r>
      <w:r w:rsidRPr="00B62DD7">
        <w:rPr>
          <w:rFonts w:cs="Calibri"/>
          <w:color w:val="000000"/>
          <w:sz w:val="24"/>
          <w:szCs w:val="24"/>
        </w:rPr>
        <w:t>, provide an undisturbed area for recruitment of species, and enhance the</w:t>
      </w:r>
      <w:r w:rsidR="00864BC1">
        <w:rPr>
          <w:rFonts w:cs="Calibri"/>
          <w:color w:val="000000"/>
          <w:sz w:val="24"/>
          <w:szCs w:val="24"/>
        </w:rPr>
        <w:t xml:space="preserve"> </w:t>
      </w:r>
      <w:r w:rsidRPr="00B62DD7">
        <w:rPr>
          <w:rFonts w:cs="Calibri"/>
          <w:color w:val="000000"/>
          <w:sz w:val="24"/>
          <w:szCs w:val="24"/>
        </w:rPr>
        <w:t>value of the area for recr</w:t>
      </w:r>
      <w:r w:rsidR="00864BC1">
        <w:rPr>
          <w:rFonts w:cs="Calibri"/>
          <w:color w:val="000000"/>
          <w:sz w:val="24"/>
          <w:szCs w:val="24"/>
        </w:rPr>
        <w:t>eational and tourism activities</w:t>
      </w:r>
    </w:p>
    <w:p w:rsidR="00436AF5" w:rsidRPr="00B62DD7" w:rsidRDefault="00436AF5" w:rsidP="00436AF5">
      <w:pPr>
        <w:autoSpaceDE w:val="0"/>
        <w:autoSpaceDN w:val="0"/>
        <w:adjustRightInd w:val="0"/>
        <w:spacing w:after="0" w:line="240" w:lineRule="auto"/>
        <w:rPr>
          <w:rFonts w:cs="Calibri"/>
          <w:b/>
          <w:bCs/>
          <w:color w:val="000000"/>
          <w:sz w:val="24"/>
          <w:szCs w:val="24"/>
        </w:rPr>
      </w:pPr>
      <w:r w:rsidRPr="00B62DD7">
        <w:rPr>
          <w:rFonts w:cs="Calibri"/>
          <w:color w:val="000000"/>
          <w:sz w:val="24"/>
          <w:szCs w:val="24"/>
        </w:rPr>
        <w:t xml:space="preserve">3. </w:t>
      </w:r>
      <w:r w:rsidRPr="00B62DD7">
        <w:rPr>
          <w:rFonts w:cs="Calibri"/>
          <w:b/>
          <w:bCs/>
          <w:color w:val="000000"/>
          <w:sz w:val="24"/>
          <w:szCs w:val="24"/>
        </w:rPr>
        <w:t>Preservation Zone</w:t>
      </w:r>
    </w:p>
    <w:p w:rsidR="00436AF5" w:rsidRPr="00B62DD7" w:rsidRDefault="00436AF5" w:rsidP="00436AF5">
      <w:pPr>
        <w:autoSpaceDE w:val="0"/>
        <w:autoSpaceDN w:val="0"/>
        <w:adjustRightInd w:val="0"/>
        <w:spacing w:after="0" w:line="240" w:lineRule="auto"/>
        <w:rPr>
          <w:rFonts w:cs="Calibri"/>
          <w:color w:val="000000"/>
          <w:sz w:val="24"/>
          <w:szCs w:val="24"/>
        </w:rPr>
      </w:pPr>
      <w:r w:rsidRPr="00B62DD7">
        <w:rPr>
          <w:rFonts w:cs="Calibri"/>
          <w:color w:val="000000"/>
          <w:sz w:val="24"/>
          <w:szCs w:val="24"/>
        </w:rPr>
        <w:lastRenderedPageBreak/>
        <w:t xml:space="preserve">To provide areas within the marine reserve </w:t>
      </w:r>
      <w:r w:rsidR="007A645B" w:rsidRPr="00B62DD7">
        <w:rPr>
          <w:rFonts w:cs="Calibri"/>
          <w:color w:val="000000"/>
          <w:sz w:val="24"/>
          <w:szCs w:val="24"/>
        </w:rPr>
        <w:t xml:space="preserve">that </w:t>
      </w:r>
      <w:r w:rsidR="00864BC1">
        <w:rPr>
          <w:rFonts w:cs="Calibri"/>
          <w:color w:val="000000"/>
          <w:sz w:val="24"/>
          <w:szCs w:val="24"/>
        </w:rPr>
        <w:t>are</w:t>
      </w:r>
      <w:r w:rsidRPr="00B62DD7">
        <w:rPr>
          <w:rFonts w:cs="Calibri"/>
          <w:color w:val="000000"/>
          <w:sz w:val="24"/>
          <w:szCs w:val="24"/>
        </w:rPr>
        <w:t xml:space="preserve"> preserv</w:t>
      </w:r>
      <w:r w:rsidR="00864BC1">
        <w:rPr>
          <w:rFonts w:cs="Calibri"/>
          <w:color w:val="000000"/>
          <w:sz w:val="24"/>
          <w:szCs w:val="24"/>
        </w:rPr>
        <w:t xml:space="preserve">ed in an entirely natural state </w:t>
      </w:r>
      <w:r w:rsidRPr="00B62DD7">
        <w:rPr>
          <w:rFonts w:cs="Calibri"/>
          <w:color w:val="000000"/>
          <w:sz w:val="24"/>
          <w:szCs w:val="24"/>
        </w:rPr>
        <w:t xml:space="preserve">and to protect areas of particularly fragile habitat or </w:t>
      </w:r>
      <w:r w:rsidR="00864BC1">
        <w:rPr>
          <w:rFonts w:cs="Calibri"/>
          <w:color w:val="000000"/>
          <w:sz w:val="24"/>
          <w:szCs w:val="24"/>
        </w:rPr>
        <w:t>with threatened or rare species</w:t>
      </w:r>
    </w:p>
    <w:p w:rsidR="007A645B" w:rsidRPr="00B62DD7" w:rsidRDefault="007A645B" w:rsidP="00436AF5">
      <w:pPr>
        <w:autoSpaceDE w:val="0"/>
        <w:autoSpaceDN w:val="0"/>
        <w:adjustRightInd w:val="0"/>
        <w:spacing w:after="0" w:line="240" w:lineRule="auto"/>
        <w:rPr>
          <w:rFonts w:cs="Calibri"/>
          <w:color w:val="000000"/>
          <w:sz w:val="24"/>
          <w:szCs w:val="24"/>
        </w:rPr>
      </w:pPr>
    </w:p>
    <w:p w:rsidR="00D0603C" w:rsidRDefault="00D0603C" w:rsidP="00436AF5">
      <w:pPr>
        <w:autoSpaceDE w:val="0"/>
        <w:autoSpaceDN w:val="0"/>
        <w:adjustRightInd w:val="0"/>
        <w:spacing w:after="0" w:line="240" w:lineRule="auto"/>
        <w:rPr>
          <w:rFonts w:cs="Calibri"/>
          <w:color w:val="000000"/>
          <w:sz w:val="24"/>
          <w:szCs w:val="24"/>
        </w:rPr>
      </w:pPr>
    </w:p>
    <w:p w:rsidR="00436AF5" w:rsidRPr="00B62DD7" w:rsidRDefault="00436AF5" w:rsidP="00436AF5">
      <w:pPr>
        <w:autoSpaceDE w:val="0"/>
        <w:autoSpaceDN w:val="0"/>
        <w:adjustRightInd w:val="0"/>
        <w:spacing w:after="0" w:line="240" w:lineRule="auto"/>
        <w:rPr>
          <w:rFonts w:cs="Calibri"/>
          <w:b/>
          <w:bCs/>
          <w:color w:val="000000"/>
          <w:sz w:val="24"/>
          <w:szCs w:val="24"/>
        </w:rPr>
      </w:pPr>
      <w:r w:rsidRPr="00B62DD7">
        <w:rPr>
          <w:rFonts w:cs="Calibri"/>
          <w:color w:val="000000"/>
          <w:sz w:val="24"/>
          <w:szCs w:val="24"/>
        </w:rPr>
        <w:t xml:space="preserve">4. </w:t>
      </w:r>
      <w:r w:rsidRPr="00B62DD7">
        <w:rPr>
          <w:rFonts w:cs="Calibri"/>
          <w:b/>
          <w:bCs/>
          <w:color w:val="000000"/>
          <w:sz w:val="24"/>
          <w:szCs w:val="24"/>
        </w:rPr>
        <w:t>Special Management Area</w:t>
      </w:r>
    </w:p>
    <w:p w:rsidR="00436888" w:rsidRPr="00B62DD7" w:rsidRDefault="00436AF5" w:rsidP="00436AF5">
      <w:pPr>
        <w:autoSpaceDE w:val="0"/>
        <w:autoSpaceDN w:val="0"/>
        <w:adjustRightInd w:val="0"/>
        <w:spacing w:after="0" w:line="240" w:lineRule="auto"/>
        <w:rPr>
          <w:rFonts w:cs="Calibri"/>
          <w:color w:val="000000"/>
          <w:sz w:val="24"/>
          <w:szCs w:val="24"/>
        </w:rPr>
      </w:pPr>
      <w:r w:rsidRPr="00B62DD7">
        <w:rPr>
          <w:rFonts w:cs="Calibri"/>
          <w:color w:val="000000"/>
          <w:sz w:val="24"/>
          <w:szCs w:val="24"/>
        </w:rPr>
        <w:t>Area reserved for special projects</w:t>
      </w:r>
    </w:p>
    <w:p w:rsidR="00BF5929" w:rsidRPr="00B62DD7" w:rsidRDefault="00BF5929" w:rsidP="00436AF5">
      <w:pPr>
        <w:autoSpaceDE w:val="0"/>
        <w:autoSpaceDN w:val="0"/>
        <w:adjustRightInd w:val="0"/>
        <w:spacing w:after="0" w:line="240" w:lineRule="auto"/>
        <w:rPr>
          <w:rFonts w:cs="Calibri"/>
          <w:b/>
          <w:bCs/>
          <w:color w:val="000000"/>
          <w:sz w:val="24"/>
          <w:szCs w:val="24"/>
        </w:rPr>
      </w:pPr>
    </w:p>
    <w:p w:rsidR="000E2985" w:rsidRDefault="000E2985" w:rsidP="00436AF5">
      <w:pPr>
        <w:autoSpaceDE w:val="0"/>
        <w:autoSpaceDN w:val="0"/>
        <w:adjustRightInd w:val="0"/>
        <w:spacing w:after="0" w:line="240" w:lineRule="auto"/>
        <w:rPr>
          <w:rFonts w:cs="Calibri"/>
          <w:b/>
          <w:bCs/>
          <w:color w:val="000000"/>
          <w:sz w:val="24"/>
          <w:szCs w:val="24"/>
        </w:rPr>
      </w:pPr>
    </w:p>
    <w:p w:rsidR="00436AF5" w:rsidRPr="00B62DD7" w:rsidRDefault="00EA0AB7" w:rsidP="001D6EB7">
      <w:pPr>
        <w:spacing w:after="0" w:line="240" w:lineRule="auto"/>
        <w:jc w:val="both"/>
        <w:rPr>
          <w:rFonts w:cs="Calibri"/>
          <w:b/>
          <w:bCs/>
          <w:color w:val="000000"/>
          <w:sz w:val="24"/>
          <w:szCs w:val="24"/>
        </w:rPr>
      </w:pPr>
      <w:r w:rsidRPr="00EA0AB7">
        <w:rPr>
          <w:rFonts w:eastAsia="Times New Roman" w:cs="Calibri"/>
          <w:b/>
          <w:sz w:val="24"/>
          <w:szCs w:val="24"/>
        </w:rPr>
        <w:t>3.0</w:t>
      </w:r>
      <w:r>
        <w:rPr>
          <w:rFonts w:eastAsia="Times New Roman" w:cs="Calibri"/>
          <w:sz w:val="24"/>
          <w:szCs w:val="24"/>
        </w:rPr>
        <w:tab/>
      </w:r>
      <w:r w:rsidR="00436AF5" w:rsidRPr="00B62DD7">
        <w:rPr>
          <w:rFonts w:cs="Calibri"/>
          <w:b/>
          <w:bCs/>
          <w:color w:val="000000"/>
          <w:sz w:val="24"/>
          <w:szCs w:val="24"/>
        </w:rPr>
        <w:t xml:space="preserve">PHMR Accomplishments </w:t>
      </w:r>
      <w:r w:rsidR="00E4472C" w:rsidRPr="00B62DD7">
        <w:rPr>
          <w:rFonts w:cs="Calibri"/>
          <w:b/>
          <w:bCs/>
          <w:color w:val="000000"/>
          <w:sz w:val="24"/>
          <w:szCs w:val="24"/>
        </w:rPr>
        <w:t>20</w:t>
      </w:r>
      <w:r w:rsidR="003E696E" w:rsidRPr="00B62DD7">
        <w:rPr>
          <w:rFonts w:cs="Calibri"/>
          <w:b/>
          <w:bCs/>
          <w:color w:val="000000"/>
          <w:sz w:val="24"/>
          <w:szCs w:val="24"/>
        </w:rPr>
        <w:t>1</w:t>
      </w:r>
      <w:r w:rsidR="00AD1592">
        <w:rPr>
          <w:rFonts w:cs="Calibri"/>
          <w:b/>
          <w:bCs/>
          <w:color w:val="000000"/>
          <w:sz w:val="24"/>
          <w:szCs w:val="24"/>
        </w:rPr>
        <w:t>3</w:t>
      </w:r>
    </w:p>
    <w:p w:rsidR="00977B04" w:rsidRPr="00B62DD7" w:rsidRDefault="00977B04" w:rsidP="00436AF5">
      <w:pPr>
        <w:autoSpaceDE w:val="0"/>
        <w:autoSpaceDN w:val="0"/>
        <w:adjustRightInd w:val="0"/>
        <w:spacing w:after="0" w:line="240" w:lineRule="auto"/>
        <w:rPr>
          <w:rFonts w:cs="Calibri"/>
          <w:b/>
          <w:bCs/>
          <w:color w:val="000000"/>
          <w:sz w:val="24"/>
          <w:szCs w:val="24"/>
        </w:rPr>
      </w:pPr>
    </w:p>
    <w:p w:rsidR="00436AF5" w:rsidRPr="00B62DD7" w:rsidRDefault="00EA0AB7" w:rsidP="00436AF5">
      <w:pPr>
        <w:autoSpaceDE w:val="0"/>
        <w:autoSpaceDN w:val="0"/>
        <w:adjustRightInd w:val="0"/>
        <w:spacing w:after="0" w:line="240" w:lineRule="auto"/>
        <w:rPr>
          <w:rFonts w:cs="Calibri"/>
          <w:b/>
          <w:bCs/>
          <w:i/>
          <w:sz w:val="24"/>
          <w:szCs w:val="24"/>
        </w:rPr>
      </w:pPr>
      <w:r w:rsidRPr="00EA0AB7">
        <w:rPr>
          <w:rFonts w:cs="Calibri"/>
          <w:b/>
          <w:bCs/>
          <w:sz w:val="24"/>
          <w:szCs w:val="24"/>
        </w:rPr>
        <w:t>3.1</w:t>
      </w:r>
      <w:r>
        <w:rPr>
          <w:rFonts w:cs="Calibri"/>
          <w:b/>
          <w:bCs/>
          <w:i/>
          <w:sz w:val="24"/>
          <w:szCs w:val="24"/>
        </w:rPr>
        <w:tab/>
      </w:r>
      <w:r w:rsidR="00436AF5" w:rsidRPr="00EA0AB7">
        <w:rPr>
          <w:rFonts w:cs="Calibri"/>
          <w:b/>
          <w:bCs/>
          <w:sz w:val="24"/>
          <w:szCs w:val="24"/>
        </w:rPr>
        <w:t>Patrols and Surveillance</w:t>
      </w:r>
    </w:p>
    <w:p w:rsidR="003C3B55" w:rsidRDefault="00436AF5" w:rsidP="00740F11">
      <w:pPr>
        <w:autoSpaceDE w:val="0"/>
        <w:autoSpaceDN w:val="0"/>
        <w:adjustRightInd w:val="0"/>
        <w:spacing w:after="0" w:line="240" w:lineRule="auto"/>
        <w:jc w:val="both"/>
        <w:rPr>
          <w:rFonts w:cs="Calibri"/>
          <w:sz w:val="24"/>
          <w:szCs w:val="24"/>
        </w:rPr>
      </w:pPr>
      <w:r w:rsidRPr="00B62DD7">
        <w:rPr>
          <w:rFonts w:cs="Calibri"/>
          <w:sz w:val="24"/>
          <w:szCs w:val="24"/>
        </w:rPr>
        <w:t xml:space="preserve">A total of </w:t>
      </w:r>
      <w:r w:rsidR="00DB4EFD" w:rsidRPr="00DB4EFD">
        <w:rPr>
          <w:rFonts w:cs="Calibri"/>
          <w:sz w:val="24"/>
          <w:szCs w:val="24"/>
        </w:rPr>
        <w:t>910</w:t>
      </w:r>
      <w:r w:rsidRPr="00B62DD7">
        <w:rPr>
          <w:rFonts w:cs="Calibri"/>
          <w:sz w:val="24"/>
          <w:szCs w:val="24"/>
        </w:rPr>
        <w:t xml:space="preserve"> patrols were conducted for 20</w:t>
      </w:r>
      <w:r w:rsidR="0014597F" w:rsidRPr="00B62DD7">
        <w:rPr>
          <w:rFonts w:cs="Calibri"/>
          <w:sz w:val="24"/>
          <w:szCs w:val="24"/>
        </w:rPr>
        <w:t>1</w:t>
      </w:r>
      <w:r w:rsidR="00466E63">
        <w:rPr>
          <w:rFonts w:cs="Calibri"/>
          <w:sz w:val="24"/>
          <w:szCs w:val="24"/>
        </w:rPr>
        <w:t>3</w:t>
      </w:r>
      <w:r w:rsidR="00D62BE8" w:rsidRPr="00B62DD7">
        <w:rPr>
          <w:rFonts w:cs="Calibri"/>
          <w:sz w:val="24"/>
          <w:szCs w:val="24"/>
        </w:rPr>
        <w:t>.</w:t>
      </w:r>
      <w:r w:rsidRPr="00B62DD7">
        <w:rPr>
          <w:rFonts w:cs="Calibri"/>
          <w:sz w:val="24"/>
          <w:szCs w:val="24"/>
        </w:rPr>
        <w:t xml:space="preserve"> </w:t>
      </w:r>
      <w:r w:rsidR="00DB4EFD">
        <w:rPr>
          <w:rFonts w:cs="Calibri"/>
          <w:sz w:val="24"/>
          <w:szCs w:val="24"/>
        </w:rPr>
        <w:t>The targeted number of patrols for 2013 was 900, we are pleased to express we have met our target</w:t>
      </w:r>
      <w:r w:rsidR="00DB4EFD" w:rsidRPr="000E03E8">
        <w:rPr>
          <w:rFonts w:cs="Calibri"/>
          <w:sz w:val="24"/>
          <w:szCs w:val="24"/>
        </w:rPr>
        <w:t>.</w:t>
      </w:r>
      <w:r w:rsidR="0014597F" w:rsidRPr="000E03E8">
        <w:rPr>
          <w:rFonts w:cs="Calibri"/>
          <w:sz w:val="24"/>
          <w:szCs w:val="24"/>
        </w:rPr>
        <w:t xml:space="preserve"> </w:t>
      </w:r>
      <w:r w:rsidRPr="000E03E8">
        <w:rPr>
          <w:rFonts w:cs="Calibri"/>
          <w:sz w:val="24"/>
          <w:szCs w:val="24"/>
        </w:rPr>
        <w:t xml:space="preserve">As a result of these patrols </w:t>
      </w:r>
      <w:r w:rsidR="00B306A1" w:rsidRPr="000E03E8">
        <w:rPr>
          <w:rFonts w:cs="Calibri"/>
          <w:sz w:val="24"/>
          <w:szCs w:val="24"/>
        </w:rPr>
        <w:t>1</w:t>
      </w:r>
      <w:r w:rsidR="000E03E8" w:rsidRPr="000E03E8">
        <w:rPr>
          <w:rFonts w:cs="Calibri"/>
          <w:sz w:val="24"/>
          <w:szCs w:val="24"/>
        </w:rPr>
        <w:t>6</w:t>
      </w:r>
      <w:r w:rsidR="0014597F" w:rsidRPr="000E03E8">
        <w:rPr>
          <w:rFonts w:cs="Calibri"/>
          <w:sz w:val="24"/>
          <w:szCs w:val="24"/>
        </w:rPr>
        <w:t xml:space="preserve"> gillnet</w:t>
      </w:r>
      <w:r w:rsidR="00472ECB" w:rsidRPr="000E03E8">
        <w:rPr>
          <w:rFonts w:cs="Calibri"/>
          <w:sz w:val="24"/>
          <w:szCs w:val="24"/>
        </w:rPr>
        <w:t>s</w:t>
      </w:r>
      <w:r w:rsidR="009356F2" w:rsidRPr="000E03E8">
        <w:rPr>
          <w:rFonts w:cs="Calibri"/>
          <w:sz w:val="24"/>
          <w:szCs w:val="24"/>
        </w:rPr>
        <w:t xml:space="preserve"> </w:t>
      </w:r>
      <w:r w:rsidRPr="000E03E8">
        <w:rPr>
          <w:rFonts w:cs="Calibri"/>
          <w:sz w:val="24"/>
          <w:szCs w:val="24"/>
        </w:rPr>
        <w:t>w</w:t>
      </w:r>
      <w:r w:rsidR="00472ECB" w:rsidRPr="000E03E8">
        <w:rPr>
          <w:rFonts w:cs="Calibri"/>
          <w:sz w:val="24"/>
          <w:szCs w:val="24"/>
        </w:rPr>
        <w:t xml:space="preserve">ere </w:t>
      </w:r>
      <w:r w:rsidRPr="000E03E8">
        <w:rPr>
          <w:rFonts w:cs="Calibri"/>
          <w:sz w:val="24"/>
          <w:szCs w:val="24"/>
        </w:rPr>
        <w:t>confi</w:t>
      </w:r>
      <w:r w:rsidR="002C7E3B" w:rsidRPr="000E03E8">
        <w:rPr>
          <w:rFonts w:cs="Calibri"/>
          <w:sz w:val="24"/>
          <w:szCs w:val="24"/>
        </w:rPr>
        <w:t>scated</w:t>
      </w:r>
      <w:r w:rsidR="00D47CAA" w:rsidRPr="000E03E8">
        <w:rPr>
          <w:rFonts w:cs="Calibri"/>
          <w:sz w:val="24"/>
          <w:szCs w:val="24"/>
        </w:rPr>
        <w:t xml:space="preserve"> within the boundaries of the reserve</w:t>
      </w:r>
      <w:r w:rsidR="000E03E8">
        <w:rPr>
          <w:rFonts w:cs="Calibri"/>
          <w:sz w:val="24"/>
          <w:szCs w:val="24"/>
        </w:rPr>
        <w:t>.</w:t>
      </w:r>
      <w:r w:rsidR="00D47CAA" w:rsidRPr="000E03E8">
        <w:rPr>
          <w:rFonts w:cs="Calibri"/>
          <w:sz w:val="24"/>
          <w:szCs w:val="24"/>
        </w:rPr>
        <w:t xml:space="preserve"> </w:t>
      </w:r>
      <w:r w:rsidR="005F70B3">
        <w:rPr>
          <w:rFonts w:cs="Calibri"/>
          <w:sz w:val="24"/>
          <w:szCs w:val="24"/>
        </w:rPr>
        <w:t xml:space="preserve">Two (2) </w:t>
      </w:r>
      <w:r w:rsidR="00DB4EFD">
        <w:rPr>
          <w:rFonts w:cs="Calibri"/>
          <w:sz w:val="24"/>
          <w:szCs w:val="24"/>
        </w:rPr>
        <w:t>local fishers from Moho River area, Toledo District was summons to court and successfully prosecuted for use of three gillnets within the boundaries of the reserve</w:t>
      </w:r>
      <w:r w:rsidR="005F70B3">
        <w:rPr>
          <w:rFonts w:cs="Calibri"/>
          <w:sz w:val="24"/>
          <w:szCs w:val="24"/>
        </w:rPr>
        <w:t xml:space="preserve"> and two (2) local fishers from Punta Negra </w:t>
      </w:r>
      <w:r w:rsidR="009414C4">
        <w:rPr>
          <w:rFonts w:cs="Calibri"/>
          <w:sz w:val="24"/>
          <w:szCs w:val="24"/>
        </w:rPr>
        <w:t xml:space="preserve">that </w:t>
      </w:r>
      <w:r w:rsidR="005F70B3">
        <w:rPr>
          <w:rFonts w:cs="Calibri"/>
          <w:sz w:val="24"/>
          <w:szCs w:val="24"/>
        </w:rPr>
        <w:t>were summon</w:t>
      </w:r>
      <w:r w:rsidR="00B114C2">
        <w:rPr>
          <w:rFonts w:cs="Calibri"/>
          <w:sz w:val="24"/>
          <w:szCs w:val="24"/>
        </w:rPr>
        <w:t>ed</w:t>
      </w:r>
      <w:r w:rsidR="005F70B3">
        <w:rPr>
          <w:rFonts w:cs="Calibri"/>
          <w:sz w:val="24"/>
          <w:szCs w:val="24"/>
        </w:rPr>
        <w:t xml:space="preserve"> to court for</w:t>
      </w:r>
      <w:r w:rsidR="001219F3">
        <w:rPr>
          <w:rFonts w:cs="Calibri"/>
          <w:sz w:val="24"/>
          <w:szCs w:val="24"/>
        </w:rPr>
        <w:t xml:space="preserve"> </w:t>
      </w:r>
      <w:r w:rsidR="005F70B3">
        <w:rPr>
          <w:rFonts w:cs="Calibri"/>
          <w:sz w:val="24"/>
          <w:szCs w:val="24"/>
        </w:rPr>
        <w:t xml:space="preserve">conducting fishing without a Managed Access License and the other for conducting commercial fishing without a Commercial </w:t>
      </w:r>
      <w:r w:rsidR="00B114C2">
        <w:rPr>
          <w:rFonts w:cs="Calibri"/>
          <w:sz w:val="24"/>
          <w:szCs w:val="24"/>
        </w:rPr>
        <w:t xml:space="preserve">fishing </w:t>
      </w:r>
      <w:r w:rsidR="005F70B3">
        <w:rPr>
          <w:rFonts w:cs="Calibri"/>
          <w:sz w:val="24"/>
          <w:szCs w:val="24"/>
        </w:rPr>
        <w:t>license and a Managed Access License</w:t>
      </w:r>
      <w:r w:rsidR="009414C4">
        <w:rPr>
          <w:rFonts w:cs="Calibri"/>
          <w:sz w:val="24"/>
          <w:szCs w:val="24"/>
        </w:rPr>
        <w:t xml:space="preserve"> were successfully prosecuted for the charge of conducting fishing without a Special License (Managed Access license). Both fishers were charged a total of $1000 Belize currency within three months, in default three months imprisonment. </w:t>
      </w:r>
      <w:r w:rsidR="00DE4AA8">
        <w:rPr>
          <w:rFonts w:cs="Calibri"/>
          <w:sz w:val="24"/>
          <w:szCs w:val="24"/>
        </w:rPr>
        <w:t xml:space="preserve">The charge of conducting commercial fishing was dismissed due to lack of evidence. </w:t>
      </w:r>
    </w:p>
    <w:p w:rsidR="00EF0282" w:rsidRDefault="00EF0282" w:rsidP="00740F11">
      <w:pPr>
        <w:autoSpaceDE w:val="0"/>
        <w:autoSpaceDN w:val="0"/>
        <w:adjustRightInd w:val="0"/>
        <w:spacing w:after="0" w:line="240" w:lineRule="auto"/>
        <w:jc w:val="both"/>
        <w:rPr>
          <w:rFonts w:cs="Calibri"/>
          <w:sz w:val="24"/>
          <w:szCs w:val="24"/>
        </w:rPr>
      </w:pPr>
    </w:p>
    <w:p w:rsidR="00EF0282" w:rsidRPr="005F70B3" w:rsidRDefault="00DE4AA8" w:rsidP="00740F11">
      <w:pPr>
        <w:autoSpaceDE w:val="0"/>
        <w:autoSpaceDN w:val="0"/>
        <w:adjustRightInd w:val="0"/>
        <w:spacing w:after="0" w:line="240" w:lineRule="auto"/>
        <w:jc w:val="both"/>
        <w:rPr>
          <w:rFonts w:cs="Calibri"/>
          <w:sz w:val="24"/>
          <w:szCs w:val="24"/>
        </w:rPr>
      </w:pPr>
      <w:r>
        <w:rPr>
          <w:rFonts w:cs="Calibri"/>
          <w:sz w:val="24"/>
          <w:szCs w:val="24"/>
        </w:rPr>
        <w:t>Nine</w:t>
      </w:r>
      <w:r w:rsidR="00EF0282">
        <w:rPr>
          <w:rFonts w:cs="Calibri"/>
          <w:sz w:val="24"/>
          <w:szCs w:val="24"/>
        </w:rPr>
        <w:t xml:space="preserve"> (</w:t>
      </w:r>
      <w:r>
        <w:rPr>
          <w:rFonts w:cs="Calibri"/>
          <w:sz w:val="24"/>
          <w:szCs w:val="24"/>
        </w:rPr>
        <w:t>9</w:t>
      </w:r>
      <w:r w:rsidR="00EF0282">
        <w:rPr>
          <w:rFonts w:cs="Calibri"/>
          <w:sz w:val="24"/>
          <w:szCs w:val="24"/>
        </w:rPr>
        <w:t xml:space="preserve">) written warnings were issued to different fishers for </w:t>
      </w:r>
      <w:r>
        <w:rPr>
          <w:rFonts w:cs="Calibri"/>
          <w:sz w:val="24"/>
          <w:szCs w:val="24"/>
        </w:rPr>
        <w:t>the offense of conducting commercial fishing without a valid commercial fishing license</w:t>
      </w:r>
      <w:r w:rsidR="00EF0282">
        <w:rPr>
          <w:rFonts w:cs="Calibri"/>
          <w:sz w:val="24"/>
          <w:szCs w:val="24"/>
        </w:rPr>
        <w:t xml:space="preserve">. </w:t>
      </w:r>
      <w:r>
        <w:rPr>
          <w:rFonts w:cs="Calibri"/>
          <w:sz w:val="24"/>
          <w:szCs w:val="24"/>
        </w:rPr>
        <w:t xml:space="preserve">A decision was made by the officers on patrol not to carry out arrests because this occurred within the month of January 2013. One (1) summons was issued to a Mr. Carlos Bardalez for conducting commercial fishing within a vessel not license to conduct commercial </w:t>
      </w:r>
      <w:r w:rsidR="00C63313">
        <w:rPr>
          <w:rFonts w:cs="Calibri"/>
          <w:sz w:val="24"/>
          <w:szCs w:val="24"/>
        </w:rPr>
        <w:t>fishing;</w:t>
      </w:r>
      <w:r>
        <w:rPr>
          <w:rFonts w:cs="Calibri"/>
          <w:sz w:val="24"/>
          <w:szCs w:val="24"/>
        </w:rPr>
        <w:t xml:space="preserve"> this case was lost in court due to insufficient evidence. </w:t>
      </w:r>
      <w:r w:rsidR="00EF0282">
        <w:rPr>
          <w:rFonts w:cs="Calibri"/>
          <w:sz w:val="24"/>
          <w:szCs w:val="24"/>
        </w:rPr>
        <w:t xml:space="preserve"> </w:t>
      </w:r>
    </w:p>
    <w:p w:rsidR="0075036A" w:rsidRDefault="0075036A" w:rsidP="00740F11">
      <w:pPr>
        <w:autoSpaceDE w:val="0"/>
        <w:autoSpaceDN w:val="0"/>
        <w:adjustRightInd w:val="0"/>
        <w:spacing w:after="0" w:line="240" w:lineRule="auto"/>
        <w:jc w:val="both"/>
        <w:rPr>
          <w:rFonts w:cs="Calibri"/>
          <w:sz w:val="24"/>
          <w:szCs w:val="24"/>
        </w:rPr>
      </w:pPr>
    </w:p>
    <w:p w:rsidR="0075036A" w:rsidRDefault="00436AF5" w:rsidP="00740F11">
      <w:pPr>
        <w:autoSpaceDE w:val="0"/>
        <w:autoSpaceDN w:val="0"/>
        <w:adjustRightInd w:val="0"/>
        <w:spacing w:after="0" w:line="240" w:lineRule="auto"/>
        <w:jc w:val="both"/>
        <w:rPr>
          <w:rFonts w:cs="Calibri"/>
          <w:color w:val="00B050"/>
          <w:sz w:val="24"/>
          <w:szCs w:val="24"/>
        </w:rPr>
      </w:pPr>
      <w:r w:rsidRPr="00B62DD7">
        <w:rPr>
          <w:rFonts w:cs="Calibri"/>
          <w:sz w:val="24"/>
          <w:szCs w:val="24"/>
        </w:rPr>
        <w:t xml:space="preserve">Table </w:t>
      </w:r>
      <w:r w:rsidR="0075036A">
        <w:rPr>
          <w:rFonts w:cs="Calibri"/>
          <w:sz w:val="24"/>
          <w:szCs w:val="24"/>
        </w:rPr>
        <w:t>6</w:t>
      </w:r>
      <w:r w:rsidRPr="00B62DD7">
        <w:rPr>
          <w:rFonts w:cs="Calibri"/>
          <w:sz w:val="24"/>
          <w:szCs w:val="24"/>
        </w:rPr>
        <w:t xml:space="preserve"> summarizes the number of patrols done for </w:t>
      </w:r>
      <w:r w:rsidR="00E4472C" w:rsidRPr="00B62DD7">
        <w:rPr>
          <w:rFonts w:cs="Calibri"/>
          <w:sz w:val="24"/>
          <w:szCs w:val="24"/>
        </w:rPr>
        <w:t>20</w:t>
      </w:r>
      <w:r w:rsidR="00740F11" w:rsidRPr="00B62DD7">
        <w:rPr>
          <w:rFonts w:cs="Calibri"/>
          <w:sz w:val="24"/>
          <w:szCs w:val="24"/>
        </w:rPr>
        <w:t>1</w:t>
      </w:r>
      <w:r w:rsidR="00466E63">
        <w:rPr>
          <w:rFonts w:cs="Calibri"/>
          <w:sz w:val="24"/>
          <w:szCs w:val="24"/>
        </w:rPr>
        <w:t>3</w:t>
      </w:r>
      <w:r w:rsidRPr="00B62DD7">
        <w:rPr>
          <w:rFonts w:cs="Calibri"/>
          <w:sz w:val="24"/>
          <w:szCs w:val="24"/>
        </w:rPr>
        <w:t xml:space="preserve"> and also includes the </w:t>
      </w:r>
      <w:r w:rsidR="00D62BE8" w:rsidRPr="00B62DD7">
        <w:rPr>
          <w:rFonts w:cs="Calibri"/>
          <w:sz w:val="24"/>
          <w:szCs w:val="24"/>
        </w:rPr>
        <w:t xml:space="preserve">number </w:t>
      </w:r>
      <w:r w:rsidR="002C7E3B" w:rsidRPr="00B62DD7">
        <w:rPr>
          <w:rFonts w:cs="Calibri"/>
          <w:sz w:val="24"/>
          <w:szCs w:val="24"/>
        </w:rPr>
        <w:t>of night, day and joint patrols</w:t>
      </w:r>
      <w:r w:rsidR="00740F11" w:rsidRPr="00B62DD7">
        <w:rPr>
          <w:rFonts w:cs="Calibri"/>
          <w:sz w:val="24"/>
          <w:szCs w:val="24"/>
        </w:rPr>
        <w:t>, number of patrols conducted outside of the boundaries of the reserve</w:t>
      </w:r>
      <w:r w:rsidR="002C7E3B" w:rsidRPr="00B62DD7">
        <w:rPr>
          <w:rFonts w:cs="Calibri"/>
          <w:sz w:val="24"/>
          <w:szCs w:val="24"/>
        </w:rPr>
        <w:t xml:space="preserve"> as well as </w:t>
      </w:r>
      <w:r w:rsidRPr="00B62DD7">
        <w:rPr>
          <w:rFonts w:cs="Calibri"/>
          <w:sz w:val="24"/>
          <w:szCs w:val="24"/>
        </w:rPr>
        <w:t>warnings for first offence</w:t>
      </w:r>
      <w:r w:rsidR="009356F2" w:rsidRPr="00B62DD7">
        <w:rPr>
          <w:rFonts w:cs="Calibri"/>
          <w:sz w:val="24"/>
          <w:szCs w:val="24"/>
        </w:rPr>
        <w:t xml:space="preserve"> and </w:t>
      </w:r>
      <w:r w:rsidRPr="00B62DD7">
        <w:rPr>
          <w:rFonts w:cs="Calibri"/>
          <w:sz w:val="24"/>
          <w:szCs w:val="24"/>
        </w:rPr>
        <w:t xml:space="preserve">number of gill nets </w:t>
      </w:r>
      <w:r w:rsidR="009356F2" w:rsidRPr="00B62DD7">
        <w:rPr>
          <w:rFonts w:cs="Calibri"/>
          <w:sz w:val="24"/>
          <w:szCs w:val="24"/>
        </w:rPr>
        <w:t>c</w:t>
      </w:r>
      <w:r w:rsidRPr="00B62DD7">
        <w:rPr>
          <w:rFonts w:cs="Calibri"/>
          <w:sz w:val="24"/>
          <w:szCs w:val="24"/>
        </w:rPr>
        <w:t>onfiscated.</w:t>
      </w:r>
      <w:r w:rsidR="0029795F" w:rsidRPr="00B62DD7">
        <w:rPr>
          <w:rFonts w:cs="Calibri"/>
          <w:color w:val="00B050"/>
          <w:sz w:val="24"/>
          <w:szCs w:val="24"/>
        </w:rPr>
        <w:t xml:space="preserve"> </w:t>
      </w:r>
    </w:p>
    <w:p w:rsidR="00740F11" w:rsidRPr="00B62DD7" w:rsidRDefault="0029795F" w:rsidP="00740F11">
      <w:pPr>
        <w:autoSpaceDE w:val="0"/>
        <w:autoSpaceDN w:val="0"/>
        <w:adjustRightInd w:val="0"/>
        <w:spacing w:after="0" w:line="240" w:lineRule="auto"/>
        <w:jc w:val="both"/>
        <w:rPr>
          <w:rFonts w:cs="Calibri"/>
          <w:sz w:val="24"/>
          <w:szCs w:val="24"/>
        </w:rPr>
      </w:pPr>
      <w:r w:rsidRPr="00B62DD7">
        <w:rPr>
          <w:rFonts w:cs="Calibri"/>
          <w:color w:val="00B050"/>
          <w:sz w:val="24"/>
          <w:szCs w:val="24"/>
        </w:rPr>
        <w:t xml:space="preserve"> </w:t>
      </w:r>
    </w:p>
    <w:p w:rsidR="00AC75FD" w:rsidRDefault="0075036A" w:rsidP="005E5863">
      <w:pPr>
        <w:autoSpaceDE w:val="0"/>
        <w:autoSpaceDN w:val="0"/>
        <w:adjustRightInd w:val="0"/>
        <w:spacing w:after="0" w:line="240" w:lineRule="auto"/>
        <w:jc w:val="both"/>
        <w:rPr>
          <w:rFonts w:cs="Calibri"/>
          <w:sz w:val="24"/>
          <w:szCs w:val="24"/>
        </w:rPr>
      </w:pPr>
      <w:r w:rsidRPr="00C63313">
        <w:rPr>
          <w:rFonts w:cs="Calibri"/>
          <w:sz w:val="24"/>
          <w:szCs w:val="24"/>
        </w:rPr>
        <w:t>Figure 1</w:t>
      </w:r>
      <w:r w:rsidR="0029795F" w:rsidRPr="00C63313">
        <w:rPr>
          <w:rFonts w:cs="Calibri"/>
          <w:sz w:val="24"/>
          <w:szCs w:val="24"/>
        </w:rPr>
        <w:t xml:space="preserve"> provides </w:t>
      </w:r>
      <w:r w:rsidR="00D47CAA" w:rsidRPr="00C63313">
        <w:rPr>
          <w:rFonts w:cs="Calibri"/>
          <w:sz w:val="24"/>
          <w:szCs w:val="24"/>
        </w:rPr>
        <w:t>a</w:t>
      </w:r>
      <w:r w:rsidR="00C63313">
        <w:rPr>
          <w:rFonts w:cs="Calibri"/>
          <w:sz w:val="24"/>
          <w:szCs w:val="24"/>
        </w:rPr>
        <w:t>n</w:t>
      </w:r>
      <w:r w:rsidR="0029795F" w:rsidRPr="00C63313">
        <w:rPr>
          <w:rFonts w:cs="Calibri"/>
          <w:sz w:val="24"/>
          <w:szCs w:val="24"/>
        </w:rPr>
        <w:t xml:space="preserve"> </w:t>
      </w:r>
      <w:r w:rsidR="005F70B3" w:rsidRPr="00C63313">
        <w:rPr>
          <w:rFonts w:cs="Calibri"/>
          <w:sz w:val="24"/>
          <w:szCs w:val="24"/>
        </w:rPr>
        <w:t>1</w:t>
      </w:r>
      <w:r w:rsidR="00C63313" w:rsidRPr="00C63313">
        <w:rPr>
          <w:rFonts w:cs="Calibri"/>
          <w:sz w:val="24"/>
          <w:szCs w:val="24"/>
        </w:rPr>
        <w:t>1</w:t>
      </w:r>
      <w:r w:rsidR="0029795F" w:rsidRPr="00C63313">
        <w:rPr>
          <w:rFonts w:cs="Calibri"/>
          <w:sz w:val="24"/>
          <w:szCs w:val="24"/>
        </w:rPr>
        <w:t xml:space="preserve"> year trend showing number of patrols conducted, gillnets confiscated and number of arrests made.</w:t>
      </w:r>
      <w:r w:rsidR="005806D9" w:rsidRPr="00C63313">
        <w:rPr>
          <w:rFonts w:cs="Calibri"/>
          <w:sz w:val="24"/>
          <w:szCs w:val="24"/>
        </w:rPr>
        <w:t xml:space="preserve"> A brief analysis of the data shows a </w:t>
      </w:r>
      <w:r w:rsidR="005F70B3" w:rsidRPr="00C63313">
        <w:rPr>
          <w:rFonts w:cs="Calibri"/>
          <w:sz w:val="24"/>
          <w:szCs w:val="24"/>
        </w:rPr>
        <w:t>decrease</w:t>
      </w:r>
      <w:r w:rsidR="005806D9" w:rsidRPr="00C63313">
        <w:rPr>
          <w:rFonts w:cs="Calibri"/>
          <w:sz w:val="24"/>
          <w:szCs w:val="24"/>
        </w:rPr>
        <w:t xml:space="preserve"> in the number of patrols conducted </w:t>
      </w:r>
      <w:r w:rsidR="00C96D3E">
        <w:rPr>
          <w:rFonts w:cs="Calibri"/>
          <w:sz w:val="24"/>
          <w:szCs w:val="24"/>
        </w:rPr>
        <w:t>as the years progress. From the patrols conducted</w:t>
      </w:r>
      <w:r w:rsidR="005806D9" w:rsidRPr="00C63313">
        <w:rPr>
          <w:rFonts w:cs="Calibri"/>
          <w:sz w:val="24"/>
          <w:szCs w:val="24"/>
        </w:rPr>
        <w:t xml:space="preserve">, this resulted in </w:t>
      </w:r>
      <w:r w:rsidR="005F70B3" w:rsidRPr="00C63313">
        <w:rPr>
          <w:rFonts w:cs="Calibri"/>
          <w:sz w:val="24"/>
          <w:szCs w:val="24"/>
        </w:rPr>
        <w:t>1</w:t>
      </w:r>
      <w:r w:rsidR="00C96D3E">
        <w:rPr>
          <w:rFonts w:cs="Calibri"/>
          <w:sz w:val="24"/>
          <w:szCs w:val="24"/>
        </w:rPr>
        <w:t>6</w:t>
      </w:r>
      <w:r w:rsidR="005806D9" w:rsidRPr="00C63313">
        <w:rPr>
          <w:rFonts w:cs="Calibri"/>
          <w:sz w:val="24"/>
          <w:szCs w:val="24"/>
        </w:rPr>
        <w:t xml:space="preserve"> gill nets confiscated within the reserve and </w:t>
      </w:r>
      <w:r w:rsidR="00C96D3E">
        <w:rPr>
          <w:rFonts w:cs="Calibri"/>
          <w:sz w:val="24"/>
          <w:szCs w:val="24"/>
        </w:rPr>
        <w:t>two (2)</w:t>
      </w:r>
      <w:r w:rsidR="005806D9" w:rsidRPr="00C63313">
        <w:rPr>
          <w:rFonts w:cs="Calibri"/>
          <w:sz w:val="24"/>
          <w:szCs w:val="24"/>
        </w:rPr>
        <w:t xml:space="preserve"> Fisher folk being arrested</w:t>
      </w:r>
      <w:r w:rsidR="00C96D3E">
        <w:rPr>
          <w:rFonts w:cs="Calibri"/>
          <w:sz w:val="24"/>
          <w:szCs w:val="24"/>
        </w:rPr>
        <w:t>/summoned</w:t>
      </w:r>
      <w:r w:rsidR="005806D9" w:rsidRPr="00C63313">
        <w:rPr>
          <w:rFonts w:cs="Calibri"/>
          <w:sz w:val="24"/>
          <w:szCs w:val="24"/>
        </w:rPr>
        <w:t xml:space="preserve"> </w:t>
      </w:r>
      <w:r w:rsidR="00C96D3E">
        <w:rPr>
          <w:rFonts w:cs="Calibri"/>
          <w:sz w:val="24"/>
          <w:szCs w:val="24"/>
        </w:rPr>
        <w:t>to court</w:t>
      </w:r>
      <w:r w:rsidR="001838EA" w:rsidRPr="00C63313">
        <w:rPr>
          <w:rFonts w:cs="Calibri"/>
          <w:sz w:val="24"/>
          <w:szCs w:val="24"/>
        </w:rPr>
        <w:t>.</w:t>
      </w:r>
      <w:r w:rsidR="000220C8" w:rsidRPr="00C63313">
        <w:rPr>
          <w:rFonts w:cs="Calibri"/>
          <w:sz w:val="24"/>
          <w:szCs w:val="24"/>
        </w:rPr>
        <w:t xml:space="preserve"> </w:t>
      </w:r>
    </w:p>
    <w:p w:rsidR="00EA0AB7" w:rsidRPr="00B62DD7" w:rsidRDefault="00EA0AB7" w:rsidP="005E5863">
      <w:pPr>
        <w:autoSpaceDE w:val="0"/>
        <w:autoSpaceDN w:val="0"/>
        <w:adjustRightInd w:val="0"/>
        <w:spacing w:after="0" w:line="240" w:lineRule="auto"/>
        <w:jc w:val="both"/>
        <w:rPr>
          <w:rFonts w:cs="Calibri"/>
          <w:sz w:val="24"/>
          <w:szCs w:val="24"/>
        </w:rPr>
      </w:pPr>
    </w:p>
    <w:p w:rsidR="00C471F8" w:rsidRDefault="00C471F8" w:rsidP="00436AF5">
      <w:pPr>
        <w:autoSpaceDE w:val="0"/>
        <w:autoSpaceDN w:val="0"/>
        <w:adjustRightInd w:val="0"/>
        <w:spacing w:after="0" w:line="240" w:lineRule="auto"/>
        <w:rPr>
          <w:rFonts w:cs="Calibri"/>
          <w:b/>
          <w:bCs/>
          <w:color w:val="000000"/>
          <w:sz w:val="24"/>
          <w:szCs w:val="24"/>
        </w:rPr>
      </w:pPr>
    </w:p>
    <w:p w:rsidR="00D0603C" w:rsidRDefault="00D0603C" w:rsidP="00436AF5">
      <w:pPr>
        <w:autoSpaceDE w:val="0"/>
        <w:autoSpaceDN w:val="0"/>
        <w:adjustRightInd w:val="0"/>
        <w:spacing w:after="0" w:line="240" w:lineRule="auto"/>
        <w:rPr>
          <w:rFonts w:cs="Calibri"/>
          <w:b/>
          <w:bCs/>
          <w:color w:val="000000"/>
          <w:sz w:val="24"/>
          <w:szCs w:val="24"/>
        </w:rPr>
      </w:pPr>
    </w:p>
    <w:p w:rsidR="00D0603C" w:rsidRPr="00B62DD7" w:rsidRDefault="00D0603C" w:rsidP="00436AF5">
      <w:pPr>
        <w:autoSpaceDE w:val="0"/>
        <w:autoSpaceDN w:val="0"/>
        <w:adjustRightInd w:val="0"/>
        <w:spacing w:after="0" w:line="240" w:lineRule="auto"/>
        <w:rPr>
          <w:rFonts w:cs="Calibri"/>
          <w:b/>
          <w:bCs/>
          <w:color w:val="000000"/>
          <w:sz w:val="24"/>
          <w:szCs w:val="24"/>
        </w:rPr>
      </w:pPr>
    </w:p>
    <w:p w:rsidR="00436AF5" w:rsidRPr="00B62DD7" w:rsidRDefault="0075036A" w:rsidP="00436AF5">
      <w:pPr>
        <w:autoSpaceDE w:val="0"/>
        <w:autoSpaceDN w:val="0"/>
        <w:adjustRightInd w:val="0"/>
        <w:spacing w:after="0" w:line="240" w:lineRule="auto"/>
        <w:rPr>
          <w:rFonts w:cs="Calibri"/>
          <w:b/>
          <w:bCs/>
          <w:color w:val="000000"/>
          <w:sz w:val="24"/>
          <w:szCs w:val="24"/>
        </w:rPr>
      </w:pPr>
      <w:r>
        <w:rPr>
          <w:rFonts w:cs="Calibri"/>
          <w:b/>
          <w:bCs/>
          <w:color w:val="000000"/>
          <w:sz w:val="24"/>
          <w:szCs w:val="24"/>
        </w:rPr>
        <w:t>3.2</w:t>
      </w:r>
      <w:r>
        <w:rPr>
          <w:rFonts w:cs="Calibri"/>
          <w:b/>
          <w:bCs/>
          <w:color w:val="000000"/>
          <w:sz w:val="24"/>
          <w:szCs w:val="24"/>
        </w:rPr>
        <w:tab/>
        <w:t>(</w:t>
      </w:r>
      <w:r w:rsidR="00CF6CAD" w:rsidRPr="00B62DD7">
        <w:rPr>
          <w:rFonts w:cs="Calibri"/>
          <w:b/>
          <w:bCs/>
          <w:color w:val="000000"/>
          <w:sz w:val="24"/>
          <w:szCs w:val="24"/>
        </w:rPr>
        <w:t xml:space="preserve">TABLE </w:t>
      </w:r>
      <w:r>
        <w:rPr>
          <w:rFonts w:cs="Calibri"/>
          <w:b/>
          <w:bCs/>
          <w:color w:val="000000"/>
          <w:sz w:val="24"/>
          <w:szCs w:val="24"/>
        </w:rPr>
        <w:t>6</w:t>
      </w:r>
      <w:r w:rsidR="005E5863" w:rsidRPr="00B62DD7">
        <w:rPr>
          <w:rFonts w:cs="Calibri"/>
          <w:b/>
          <w:bCs/>
          <w:color w:val="000000"/>
          <w:sz w:val="24"/>
          <w:szCs w:val="24"/>
        </w:rPr>
        <w:t xml:space="preserve">: </w:t>
      </w:r>
      <w:r w:rsidR="00436AF5" w:rsidRPr="00B62DD7">
        <w:rPr>
          <w:rFonts w:cs="Calibri"/>
          <w:b/>
          <w:bCs/>
          <w:color w:val="000000"/>
          <w:sz w:val="24"/>
          <w:szCs w:val="24"/>
        </w:rPr>
        <w:t xml:space="preserve">Patrol summary for </w:t>
      </w:r>
      <w:r w:rsidR="00E4472C" w:rsidRPr="00B62DD7">
        <w:rPr>
          <w:rFonts w:cs="Calibri"/>
          <w:b/>
          <w:bCs/>
          <w:color w:val="000000"/>
          <w:sz w:val="24"/>
          <w:szCs w:val="24"/>
        </w:rPr>
        <w:t>20</w:t>
      </w:r>
      <w:r w:rsidR="00F7520D" w:rsidRPr="00B62DD7">
        <w:rPr>
          <w:rFonts w:cs="Calibri"/>
          <w:b/>
          <w:bCs/>
          <w:color w:val="000000"/>
          <w:sz w:val="24"/>
          <w:szCs w:val="24"/>
        </w:rPr>
        <w:t>1</w:t>
      </w:r>
      <w:r w:rsidR="00AD1592">
        <w:rPr>
          <w:rFonts w:cs="Calibri"/>
          <w:b/>
          <w:bCs/>
          <w:color w:val="000000"/>
          <w:sz w:val="24"/>
          <w:szCs w:val="24"/>
        </w:rPr>
        <w:t>3</w:t>
      </w:r>
      <w:r>
        <w:rPr>
          <w:rFonts w:cs="Calibri"/>
          <w:b/>
          <w:bCs/>
          <w:color w:val="000000"/>
          <w:sz w:val="24"/>
          <w:szCs w:val="24"/>
        </w:rPr>
        <w:t>)</w:t>
      </w:r>
    </w:p>
    <w:tbl>
      <w:tblPr>
        <w:tblpPr w:leftFromText="180" w:rightFromText="180" w:vertAnchor="text" w:horzAnchor="margin" w:tblpY="84"/>
        <w:tblW w:w="9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6"/>
        <w:gridCol w:w="959"/>
        <w:gridCol w:w="959"/>
        <w:gridCol w:w="1146"/>
        <w:gridCol w:w="1178"/>
        <w:gridCol w:w="1178"/>
        <w:gridCol w:w="1082"/>
        <w:gridCol w:w="924"/>
        <w:gridCol w:w="1365"/>
      </w:tblGrid>
      <w:tr w:rsidR="005A584A" w:rsidRPr="00B62DD7" w:rsidTr="009F5A62">
        <w:tc>
          <w:tcPr>
            <w:tcW w:w="896" w:type="dxa"/>
          </w:tcPr>
          <w:p w:rsidR="0092727F" w:rsidRPr="00B62DD7" w:rsidRDefault="0092727F" w:rsidP="00083271">
            <w:pPr>
              <w:autoSpaceDE w:val="0"/>
              <w:autoSpaceDN w:val="0"/>
              <w:adjustRightInd w:val="0"/>
              <w:spacing w:after="0" w:line="240" w:lineRule="auto"/>
              <w:rPr>
                <w:rFonts w:cs="Calibri"/>
                <w:b/>
                <w:bCs/>
                <w:color w:val="000000"/>
                <w:sz w:val="24"/>
                <w:szCs w:val="24"/>
              </w:rPr>
            </w:pPr>
            <w:r w:rsidRPr="00B62DD7">
              <w:rPr>
                <w:rFonts w:cs="Calibri"/>
                <w:b/>
                <w:bCs/>
                <w:color w:val="000000"/>
                <w:sz w:val="24"/>
                <w:szCs w:val="24"/>
              </w:rPr>
              <w:t>Month</w:t>
            </w:r>
          </w:p>
        </w:tc>
        <w:tc>
          <w:tcPr>
            <w:tcW w:w="959" w:type="dxa"/>
            <w:shd w:val="clear" w:color="auto" w:fill="95B3D7"/>
          </w:tcPr>
          <w:p w:rsidR="0092727F" w:rsidRPr="00B62DD7" w:rsidRDefault="0092727F" w:rsidP="00F453DD">
            <w:pPr>
              <w:autoSpaceDE w:val="0"/>
              <w:autoSpaceDN w:val="0"/>
              <w:adjustRightInd w:val="0"/>
              <w:spacing w:after="0" w:line="240" w:lineRule="auto"/>
              <w:rPr>
                <w:rFonts w:cs="Calibri"/>
                <w:b/>
                <w:bCs/>
                <w:color w:val="000000"/>
                <w:sz w:val="24"/>
                <w:szCs w:val="24"/>
              </w:rPr>
            </w:pPr>
            <w:r w:rsidRPr="00B62DD7">
              <w:rPr>
                <w:rFonts w:cs="Calibri"/>
                <w:b/>
                <w:bCs/>
                <w:color w:val="000000"/>
                <w:sz w:val="24"/>
                <w:szCs w:val="24"/>
              </w:rPr>
              <w:t>Day Patrols within the reserve</w:t>
            </w:r>
          </w:p>
        </w:tc>
        <w:tc>
          <w:tcPr>
            <w:tcW w:w="959" w:type="dxa"/>
            <w:shd w:val="clear" w:color="auto" w:fill="95B3D7"/>
          </w:tcPr>
          <w:p w:rsidR="0092727F" w:rsidRPr="00B62DD7" w:rsidRDefault="0092727F" w:rsidP="00083271">
            <w:pPr>
              <w:autoSpaceDE w:val="0"/>
              <w:autoSpaceDN w:val="0"/>
              <w:adjustRightInd w:val="0"/>
              <w:spacing w:after="0" w:line="240" w:lineRule="auto"/>
              <w:rPr>
                <w:rFonts w:cs="Calibri"/>
                <w:b/>
                <w:bCs/>
                <w:color w:val="000000"/>
                <w:sz w:val="24"/>
                <w:szCs w:val="24"/>
              </w:rPr>
            </w:pPr>
            <w:r w:rsidRPr="00B62DD7">
              <w:rPr>
                <w:rFonts w:cs="Calibri"/>
                <w:b/>
                <w:bCs/>
                <w:color w:val="000000"/>
                <w:sz w:val="24"/>
                <w:szCs w:val="24"/>
              </w:rPr>
              <w:t>Night Patrols within the reserve</w:t>
            </w:r>
          </w:p>
        </w:tc>
        <w:tc>
          <w:tcPr>
            <w:tcW w:w="1146" w:type="dxa"/>
          </w:tcPr>
          <w:p w:rsidR="005A584A" w:rsidRDefault="0092727F" w:rsidP="00083271">
            <w:pPr>
              <w:autoSpaceDE w:val="0"/>
              <w:autoSpaceDN w:val="0"/>
              <w:adjustRightInd w:val="0"/>
              <w:spacing w:after="0" w:line="240" w:lineRule="auto"/>
              <w:rPr>
                <w:rFonts w:cs="Calibri"/>
                <w:b/>
                <w:bCs/>
                <w:color w:val="000000"/>
                <w:sz w:val="24"/>
                <w:szCs w:val="24"/>
              </w:rPr>
            </w:pPr>
            <w:r w:rsidRPr="00B62DD7">
              <w:rPr>
                <w:rFonts w:cs="Calibri"/>
                <w:b/>
                <w:bCs/>
                <w:color w:val="000000"/>
                <w:sz w:val="24"/>
                <w:szCs w:val="24"/>
              </w:rPr>
              <w:t>Joint Patrols</w:t>
            </w:r>
          </w:p>
          <w:p w:rsidR="0092727F" w:rsidRPr="00B62DD7" w:rsidRDefault="005A584A" w:rsidP="00083271">
            <w:pPr>
              <w:autoSpaceDE w:val="0"/>
              <w:autoSpaceDN w:val="0"/>
              <w:adjustRightInd w:val="0"/>
              <w:spacing w:after="0" w:line="240" w:lineRule="auto"/>
              <w:rPr>
                <w:rFonts w:cs="Calibri"/>
                <w:b/>
                <w:bCs/>
                <w:color w:val="000000"/>
                <w:sz w:val="24"/>
                <w:szCs w:val="24"/>
              </w:rPr>
            </w:pPr>
            <w:r>
              <w:rPr>
                <w:rFonts w:cs="Calibri"/>
                <w:b/>
                <w:bCs/>
                <w:color w:val="000000"/>
                <w:sz w:val="24"/>
                <w:szCs w:val="24"/>
              </w:rPr>
              <w:t xml:space="preserve">(figure already included) </w:t>
            </w:r>
          </w:p>
        </w:tc>
        <w:tc>
          <w:tcPr>
            <w:tcW w:w="1178" w:type="dxa"/>
            <w:shd w:val="clear" w:color="auto" w:fill="95B3D7"/>
          </w:tcPr>
          <w:p w:rsidR="0092727F" w:rsidRPr="00B62DD7" w:rsidRDefault="005A584A" w:rsidP="005A584A">
            <w:pPr>
              <w:autoSpaceDE w:val="0"/>
              <w:autoSpaceDN w:val="0"/>
              <w:adjustRightInd w:val="0"/>
              <w:spacing w:after="0" w:line="240" w:lineRule="auto"/>
              <w:rPr>
                <w:rFonts w:cs="Calibri"/>
                <w:b/>
                <w:bCs/>
                <w:color w:val="000000"/>
                <w:sz w:val="24"/>
                <w:szCs w:val="24"/>
              </w:rPr>
            </w:pPr>
            <w:r>
              <w:rPr>
                <w:rFonts w:cs="Calibri"/>
                <w:b/>
                <w:bCs/>
                <w:color w:val="000000"/>
                <w:sz w:val="24"/>
                <w:szCs w:val="24"/>
              </w:rPr>
              <w:t xml:space="preserve">Day patrols </w:t>
            </w:r>
            <w:r w:rsidR="0092727F" w:rsidRPr="00B62DD7">
              <w:rPr>
                <w:rFonts w:cs="Calibri"/>
                <w:b/>
                <w:bCs/>
                <w:color w:val="000000"/>
                <w:sz w:val="24"/>
                <w:szCs w:val="24"/>
              </w:rPr>
              <w:t xml:space="preserve">Outside </w:t>
            </w:r>
            <w:r>
              <w:rPr>
                <w:rFonts w:cs="Calibri"/>
                <w:b/>
                <w:bCs/>
                <w:color w:val="000000"/>
                <w:sz w:val="24"/>
                <w:szCs w:val="24"/>
              </w:rPr>
              <w:t>r</w:t>
            </w:r>
            <w:r w:rsidR="0092727F" w:rsidRPr="00B62DD7">
              <w:rPr>
                <w:rFonts w:cs="Calibri"/>
                <w:b/>
                <w:bCs/>
                <w:color w:val="000000"/>
                <w:sz w:val="24"/>
                <w:szCs w:val="24"/>
              </w:rPr>
              <w:t xml:space="preserve">eserve </w:t>
            </w:r>
            <w:r>
              <w:rPr>
                <w:rFonts w:cs="Calibri"/>
                <w:b/>
                <w:bCs/>
                <w:color w:val="000000"/>
                <w:sz w:val="24"/>
                <w:szCs w:val="24"/>
              </w:rPr>
              <w:t>b</w:t>
            </w:r>
            <w:r w:rsidR="0092727F" w:rsidRPr="00B62DD7">
              <w:rPr>
                <w:rFonts w:cs="Calibri"/>
                <w:b/>
                <w:bCs/>
                <w:color w:val="000000"/>
                <w:sz w:val="24"/>
                <w:szCs w:val="24"/>
              </w:rPr>
              <w:t xml:space="preserve">oundary </w:t>
            </w:r>
          </w:p>
        </w:tc>
        <w:tc>
          <w:tcPr>
            <w:tcW w:w="1178" w:type="dxa"/>
            <w:shd w:val="clear" w:color="auto" w:fill="95B3D7"/>
          </w:tcPr>
          <w:p w:rsidR="0092727F" w:rsidRPr="00B62DD7" w:rsidRDefault="005A584A" w:rsidP="00083271">
            <w:pPr>
              <w:autoSpaceDE w:val="0"/>
              <w:autoSpaceDN w:val="0"/>
              <w:adjustRightInd w:val="0"/>
              <w:spacing w:after="0" w:line="240" w:lineRule="auto"/>
              <w:rPr>
                <w:rFonts w:cs="Calibri"/>
                <w:b/>
                <w:bCs/>
                <w:color w:val="000000"/>
                <w:sz w:val="24"/>
                <w:szCs w:val="24"/>
              </w:rPr>
            </w:pPr>
            <w:r>
              <w:rPr>
                <w:rFonts w:cs="Calibri"/>
                <w:b/>
                <w:bCs/>
                <w:color w:val="000000"/>
                <w:sz w:val="24"/>
                <w:szCs w:val="24"/>
              </w:rPr>
              <w:t>Night patrols outside reserve boundary</w:t>
            </w:r>
          </w:p>
        </w:tc>
        <w:tc>
          <w:tcPr>
            <w:tcW w:w="1082" w:type="dxa"/>
          </w:tcPr>
          <w:p w:rsidR="0092727F" w:rsidRDefault="0092727F" w:rsidP="00083271">
            <w:pPr>
              <w:autoSpaceDE w:val="0"/>
              <w:autoSpaceDN w:val="0"/>
              <w:adjustRightInd w:val="0"/>
              <w:spacing w:after="0" w:line="240" w:lineRule="auto"/>
              <w:rPr>
                <w:rFonts w:cs="Calibri"/>
                <w:b/>
                <w:bCs/>
                <w:color w:val="000000"/>
                <w:sz w:val="24"/>
                <w:szCs w:val="24"/>
              </w:rPr>
            </w:pPr>
            <w:r w:rsidRPr="00B62DD7">
              <w:rPr>
                <w:rFonts w:cs="Calibri"/>
                <w:b/>
                <w:bCs/>
                <w:color w:val="000000"/>
                <w:sz w:val="24"/>
                <w:szCs w:val="24"/>
              </w:rPr>
              <w:t>Arrests</w:t>
            </w:r>
            <w:r w:rsidR="00DE3B5B">
              <w:rPr>
                <w:rFonts w:cs="Calibri"/>
                <w:b/>
                <w:bCs/>
                <w:color w:val="000000"/>
                <w:sz w:val="24"/>
                <w:szCs w:val="24"/>
              </w:rPr>
              <w:t>/</w:t>
            </w:r>
          </w:p>
          <w:p w:rsidR="00DE3B5B" w:rsidRPr="00B62DD7" w:rsidRDefault="00DE3B5B" w:rsidP="00083271">
            <w:pPr>
              <w:autoSpaceDE w:val="0"/>
              <w:autoSpaceDN w:val="0"/>
              <w:adjustRightInd w:val="0"/>
              <w:spacing w:after="0" w:line="240" w:lineRule="auto"/>
              <w:rPr>
                <w:rFonts w:cs="Calibri"/>
                <w:b/>
                <w:bCs/>
                <w:color w:val="000000"/>
                <w:sz w:val="24"/>
                <w:szCs w:val="24"/>
              </w:rPr>
            </w:pPr>
            <w:r>
              <w:rPr>
                <w:rFonts w:cs="Calibri"/>
                <w:b/>
                <w:bCs/>
                <w:color w:val="000000"/>
                <w:sz w:val="24"/>
                <w:szCs w:val="24"/>
              </w:rPr>
              <w:t>summons</w:t>
            </w:r>
          </w:p>
        </w:tc>
        <w:tc>
          <w:tcPr>
            <w:tcW w:w="924" w:type="dxa"/>
          </w:tcPr>
          <w:p w:rsidR="0092727F" w:rsidRPr="00B62DD7" w:rsidRDefault="0092727F" w:rsidP="00083271">
            <w:pPr>
              <w:autoSpaceDE w:val="0"/>
              <w:autoSpaceDN w:val="0"/>
              <w:adjustRightInd w:val="0"/>
              <w:spacing w:after="0" w:line="240" w:lineRule="auto"/>
              <w:rPr>
                <w:rFonts w:cs="Calibri"/>
                <w:b/>
                <w:bCs/>
                <w:color w:val="000000"/>
                <w:sz w:val="24"/>
                <w:szCs w:val="24"/>
              </w:rPr>
            </w:pPr>
            <w:r w:rsidRPr="00B62DD7">
              <w:rPr>
                <w:rFonts w:cs="Calibri"/>
                <w:b/>
                <w:bCs/>
                <w:color w:val="000000"/>
                <w:sz w:val="24"/>
                <w:szCs w:val="24"/>
              </w:rPr>
              <w:t>Sub Totals</w:t>
            </w:r>
          </w:p>
        </w:tc>
        <w:tc>
          <w:tcPr>
            <w:tcW w:w="1365" w:type="dxa"/>
          </w:tcPr>
          <w:p w:rsidR="0092727F" w:rsidRPr="00B62DD7" w:rsidRDefault="00B114C2" w:rsidP="00083271">
            <w:pPr>
              <w:autoSpaceDE w:val="0"/>
              <w:autoSpaceDN w:val="0"/>
              <w:adjustRightInd w:val="0"/>
              <w:spacing w:after="0" w:line="240" w:lineRule="auto"/>
              <w:rPr>
                <w:rFonts w:cs="Calibri"/>
                <w:b/>
                <w:bCs/>
                <w:color w:val="000000"/>
                <w:sz w:val="24"/>
                <w:szCs w:val="24"/>
              </w:rPr>
            </w:pPr>
            <w:r>
              <w:rPr>
                <w:rFonts w:cs="Calibri"/>
                <w:b/>
                <w:bCs/>
                <w:color w:val="000000"/>
                <w:sz w:val="24"/>
                <w:szCs w:val="24"/>
              </w:rPr>
              <w:t>C</w:t>
            </w:r>
            <w:r w:rsidR="0092727F" w:rsidRPr="00B62DD7">
              <w:rPr>
                <w:rFonts w:cs="Calibri"/>
                <w:b/>
                <w:bCs/>
                <w:color w:val="000000"/>
                <w:sz w:val="24"/>
                <w:szCs w:val="24"/>
              </w:rPr>
              <w:t>omments</w:t>
            </w:r>
          </w:p>
        </w:tc>
      </w:tr>
      <w:tr w:rsidR="005A584A" w:rsidRPr="00B62DD7" w:rsidTr="009F5A62">
        <w:trPr>
          <w:trHeight w:val="1940"/>
        </w:trPr>
        <w:tc>
          <w:tcPr>
            <w:tcW w:w="896" w:type="dxa"/>
          </w:tcPr>
          <w:p w:rsidR="0092727F" w:rsidRPr="00B62DD7" w:rsidRDefault="0092727F" w:rsidP="00083271">
            <w:pPr>
              <w:autoSpaceDE w:val="0"/>
              <w:autoSpaceDN w:val="0"/>
              <w:adjustRightInd w:val="0"/>
              <w:spacing w:after="0" w:line="240" w:lineRule="auto"/>
              <w:rPr>
                <w:rFonts w:cs="Calibri"/>
                <w:bCs/>
                <w:color w:val="000000"/>
                <w:sz w:val="24"/>
                <w:szCs w:val="24"/>
              </w:rPr>
            </w:pPr>
            <w:r w:rsidRPr="00B62DD7">
              <w:rPr>
                <w:rFonts w:cs="Calibri"/>
                <w:bCs/>
                <w:color w:val="000000"/>
                <w:sz w:val="24"/>
                <w:szCs w:val="24"/>
              </w:rPr>
              <w:t>Jan</w:t>
            </w:r>
          </w:p>
        </w:tc>
        <w:tc>
          <w:tcPr>
            <w:tcW w:w="959" w:type="dxa"/>
            <w:shd w:val="clear" w:color="auto" w:fill="95B3D7"/>
          </w:tcPr>
          <w:p w:rsidR="0092727F" w:rsidRPr="00B62DD7" w:rsidRDefault="005A584A" w:rsidP="00AD1592">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4</w:t>
            </w:r>
            <w:r w:rsidR="00AD1592">
              <w:rPr>
                <w:rFonts w:cs="Calibri"/>
                <w:bCs/>
                <w:color w:val="000000"/>
                <w:sz w:val="24"/>
                <w:szCs w:val="24"/>
              </w:rPr>
              <w:t>2</w:t>
            </w:r>
          </w:p>
        </w:tc>
        <w:tc>
          <w:tcPr>
            <w:tcW w:w="959" w:type="dxa"/>
            <w:shd w:val="clear" w:color="auto" w:fill="95B3D7"/>
          </w:tcPr>
          <w:p w:rsidR="0092727F" w:rsidRPr="00B62DD7" w:rsidRDefault="00AD1592"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16</w:t>
            </w:r>
          </w:p>
        </w:tc>
        <w:tc>
          <w:tcPr>
            <w:tcW w:w="1146" w:type="dxa"/>
          </w:tcPr>
          <w:p w:rsidR="0092727F" w:rsidRPr="00B62DD7" w:rsidRDefault="00DE3B5B"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w:t>
            </w:r>
          </w:p>
        </w:tc>
        <w:tc>
          <w:tcPr>
            <w:tcW w:w="1178" w:type="dxa"/>
            <w:shd w:val="clear" w:color="auto" w:fill="95B3D7"/>
          </w:tcPr>
          <w:p w:rsidR="0092727F" w:rsidRPr="00B62DD7" w:rsidRDefault="00AD1592"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w:t>
            </w:r>
          </w:p>
        </w:tc>
        <w:tc>
          <w:tcPr>
            <w:tcW w:w="1178" w:type="dxa"/>
            <w:shd w:val="clear" w:color="auto" w:fill="95B3D7"/>
          </w:tcPr>
          <w:p w:rsidR="0092727F" w:rsidRPr="00B62DD7" w:rsidRDefault="00DE3B5B"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w:t>
            </w:r>
          </w:p>
        </w:tc>
        <w:tc>
          <w:tcPr>
            <w:tcW w:w="1082" w:type="dxa"/>
          </w:tcPr>
          <w:p w:rsidR="0092727F" w:rsidRPr="00B62DD7" w:rsidRDefault="00DE3B5B"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w:t>
            </w:r>
          </w:p>
        </w:tc>
        <w:tc>
          <w:tcPr>
            <w:tcW w:w="924" w:type="dxa"/>
          </w:tcPr>
          <w:p w:rsidR="0092727F" w:rsidRPr="00B62DD7" w:rsidRDefault="00AD1592"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58</w:t>
            </w:r>
          </w:p>
        </w:tc>
        <w:tc>
          <w:tcPr>
            <w:tcW w:w="1365" w:type="dxa"/>
          </w:tcPr>
          <w:p w:rsidR="0092727F" w:rsidRPr="00B62DD7" w:rsidRDefault="00AD1592" w:rsidP="00083271">
            <w:pPr>
              <w:autoSpaceDE w:val="0"/>
              <w:autoSpaceDN w:val="0"/>
              <w:adjustRightInd w:val="0"/>
              <w:spacing w:after="0" w:line="240" w:lineRule="auto"/>
              <w:rPr>
                <w:rFonts w:cs="Calibri"/>
                <w:bCs/>
                <w:color w:val="000000"/>
                <w:sz w:val="24"/>
                <w:szCs w:val="24"/>
              </w:rPr>
            </w:pPr>
            <w:r>
              <w:rPr>
                <w:rFonts w:cs="Calibri"/>
                <w:bCs/>
                <w:color w:val="000000"/>
                <w:sz w:val="24"/>
                <w:szCs w:val="24"/>
              </w:rPr>
              <w:t>9 warning letters issued for fishing without a valid fishers license</w:t>
            </w:r>
          </w:p>
        </w:tc>
      </w:tr>
      <w:tr w:rsidR="005A584A" w:rsidRPr="00B62DD7" w:rsidTr="009F5A62">
        <w:tc>
          <w:tcPr>
            <w:tcW w:w="896" w:type="dxa"/>
          </w:tcPr>
          <w:p w:rsidR="0092727F" w:rsidRPr="00B62DD7" w:rsidRDefault="0092727F" w:rsidP="00083271">
            <w:pPr>
              <w:autoSpaceDE w:val="0"/>
              <w:autoSpaceDN w:val="0"/>
              <w:adjustRightInd w:val="0"/>
              <w:spacing w:after="0" w:line="240" w:lineRule="auto"/>
              <w:rPr>
                <w:rFonts w:cs="Calibri"/>
                <w:bCs/>
                <w:color w:val="000000"/>
                <w:sz w:val="24"/>
                <w:szCs w:val="24"/>
              </w:rPr>
            </w:pPr>
            <w:r w:rsidRPr="00B62DD7">
              <w:rPr>
                <w:rFonts w:cs="Calibri"/>
                <w:bCs/>
                <w:color w:val="000000"/>
                <w:sz w:val="24"/>
                <w:szCs w:val="24"/>
              </w:rPr>
              <w:t>Feb</w:t>
            </w:r>
          </w:p>
        </w:tc>
        <w:tc>
          <w:tcPr>
            <w:tcW w:w="959" w:type="dxa"/>
            <w:shd w:val="clear" w:color="auto" w:fill="95B3D7"/>
          </w:tcPr>
          <w:p w:rsidR="0092727F" w:rsidRPr="00B62DD7" w:rsidRDefault="00AD1592"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48</w:t>
            </w:r>
          </w:p>
        </w:tc>
        <w:tc>
          <w:tcPr>
            <w:tcW w:w="959" w:type="dxa"/>
            <w:shd w:val="clear" w:color="auto" w:fill="95B3D7"/>
          </w:tcPr>
          <w:p w:rsidR="0092727F" w:rsidRPr="00B62DD7" w:rsidRDefault="00AD1592"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17</w:t>
            </w:r>
          </w:p>
        </w:tc>
        <w:tc>
          <w:tcPr>
            <w:tcW w:w="1146" w:type="dxa"/>
          </w:tcPr>
          <w:p w:rsidR="0092727F" w:rsidRPr="00B62DD7" w:rsidRDefault="00AD1592"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1</w:t>
            </w:r>
          </w:p>
        </w:tc>
        <w:tc>
          <w:tcPr>
            <w:tcW w:w="1178" w:type="dxa"/>
            <w:shd w:val="clear" w:color="auto" w:fill="95B3D7"/>
          </w:tcPr>
          <w:p w:rsidR="0092727F" w:rsidRPr="00B62DD7" w:rsidRDefault="00AD1592"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8</w:t>
            </w:r>
          </w:p>
        </w:tc>
        <w:tc>
          <w:tcPr>
            <w:tcW w:w="1178" w:type="dxa"/>
            <w:shd w:val="clear" w:color="auto" w:fill="95B3D7"/>
          </w:tcPr>
          <w:p w:rsidR="0092727F" w:rsidRPr="00B62DD7" w:rsidRDefault="00AD1592"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w:t>
            </w:r>
          </w:p>
        </w:tc>
        <w:tc>
          <w:tcPr>
            <w:tcW w:w="1082" w:type="dxa"/>
          </w:tcPr>
          <w:p w:rsidR="0092727F" w:rsidRPr="00B62DD7" w:rsidRDefault="00DE3B5B"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w:t>
            </w:r>
          </w:p>
        </w:tc>
        <w:tc>
          <w:tcPr>
            <w:tcW w:w="924" w:type="dxa"/>
          </w:tcPr>
          <w:p w:rsidR="0092727F" w:rsidRPr="00B62DD7" w:rsidRDefault="00AD1592"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73</w:t>
            </w:r>
          </w:p>
        </w:tc>
        <w:tc>
          <w:tcPr>
            <w:tcW w:w="1365" w:type="dxa"/>
          </w:tcPr>
          <w:p w:rsidR="0092727F" w:rsidRPr="00B62DD7" w:rsidRDefault="0092727F" w:rsidP="00083271">
            <w:pPr>
              <w:autoSpaceDE w:val="0"/>
              <w:autoSpaceDN w:val="0"/>
              <w:adjustRightInd w:val="0"/>
              <w:spacing w:after="0" w:line="240" w:lineRule="auto"/>
              <w:rPr>
                <w:rFonts w:cs="Calibri"/>
                <w:bCs/>
                <w:color w:val="000000"/>
                <w:sz w:val="24"/>
                <w:szCs w:val="24"/>
              </w:rPr>
            </w:pPr>
          </w:p>
        </w:tc>
      </w:tr>
      <w:tr w:rsidR="005A584A" w:rsidRPr="00B62DD7" w:rsidTr="009F5A62">
        <w:tc>
          <w:tcPr>
            <w:tcW w:w="896" w:type="dxa"/>
          </w:tcPr>
          <w:p w:rsidR="0092727F" w:rsidRPr="00B62DD7" w:rsidRDefault="0092727F" w:rsidP="00083271">
            <w:pPr>
              <w:autoSpaceDE w:val="0"/>
              <w:autoSpaceDN w:val="0"/>
              <w:adjustRightInd w:val="0"/>
              <w:spacing w:after="0" w:line="240" w:lineRule="auto"/>
              <w:rPr>
                <w:rFonts w:cs="Calibri"/>
                <w:bCs/>
                <w:color w:val="000000"/>
                <w:sz w:val="24"/>
                <w:szCs w:val="24"/>
              </w:rPr>
            </w:pPr>
            <w:r w:rsidRPr="00B62DD7">
              <w:rPr>
                <w:rFonts w:cs="Calibri"/>
                <w:bCs/>
                <w:color w:val="000000"/>
                <w:sz w:val="24"/>
                <w:szCs w:val="24"/>
              </w:rPr>
              <w:t>Mar</w:t>
            </w:r>
          </w:p>
        </w:tc>
        <w:tc>
          <w:tcPr>
            <w:tcW w:w="959" w:type="dxa"/>
            <w:shd w:val="clear" w:color="auto" w:fill="95B3D7"/>
          </w:tcPr>
          <w:p w:rsidR="0092727F" w:rsidRPr="00B62DD7" w:rsidRDefault="00AD1592"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50</w:t>
            </w:r>
          </w:p>
        </w:tc>
        <w:tc>
          <w:tcPr>
            <w:tcW w:w="959" w:type="dxa"/>
            <w:shd w:val="clear" w:color="auto" w:fill="95B3D7"/>
          </w:tcPr>
          <w:p w:rsidR="0092727F" w:rsidRPr="00B62DD7" w:rsidRDefault="00AD1592"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10</w:t>
            </w:r>
          </w:p>
        </w:tc>
        <w:tc>
          <w:tcPr>
            <w:tcW w:w="1146" w:type="dxa"/>
          </w:tcPr>
          <w:p w:rsidR="0092727F" w:rsidRPr="00B62DD7" w:rsidRDefault="00AD1592"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w:t>
            </w:r>
          </w:p>
        </w:tc>
        <w:tc>
          <w:tcPr>
            <w:tcW w:w="1178" w:type="dxa"/>
            <w:shd w:val="clear" w:color="auto" w:fill="95B3D7"/>
          </w:tcPr>
          <w:p w:rsidR="0092727F" w:rsidRPr="00B62DD7" w:rsidRDefault="00AD1592"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5</w:t>
            </w:r>
          </w:p>
        </w:tc>
        <w:tc>
          <w:tcPr>
            <w:tcW w:w="1178" w:type="dxa"/>
            <w:shd w:val="clear" w:color="auto" w:fill="95B3D7"/>
          </w:tcPr>
          <w:p w:rsidR="0092727F" w:rsidRPr="00B62DD7" w:rsidRDefault="00AD1592"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w:t>
            </w:r>
          </w:p>
        </w:tc>
        <w:tc>
          <w:tcPr>
            <w:tcW w:w="1082" w:type="dxa"/>
          </w:tcPr>
          <w:p w:rsidR="0092727F" w:rsidRPr="00B62DD7" w:rsidRDefault="00A67E7C"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w:t>
            </w:r>
          </w:p>
        </w:tc>
        <w:tc>
          <w:tcPr>
            <w:tcW w:w="924" w:type="dxa"/>
          </w:tcPr>
          <w:p w:rsidR="0092727F" w:rsidRPr="00B62DD7" w:rsidRDefault="00A67E7C"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65</w:t>
            </w:r>
          </w:p>
        </w:tc>
        <w:tc>
          <w:tcPr>
            <w:tcW w:w="1365" w:type="dxa"/>
          </w:tcPr>
          <w:p w:rsidR="0092727F" w:rsidRPr="00B62DD7" w:rsidRDefault="0092727F" w:rsidP="00083271">
            <w:pPr>
              <w:autoSpaceDE w:val="0"/>
              <w:autoSpaceDN w:val="0"/>
              <w:adjustRightInd w:val="0"/>
              <w:spacing w:after="0" w:line="240" w:lineRule="auto"/>
              <w:rPr>
                <w:rFonts w:cs="Calibri"/>
                <w:bCs/>
                <w:color w:val="000000"/>
                <w:sz w:val="24"/>
                <w:szCs w:val="24"/>
              </w:rPr>
            </w:pPr>
          </w:p>
        </w:tc>
      </w:tr>
      <w:tr w:rsidR="005A584A" w:rsidRPr="00B62DD7" w:rsidTr="009F5A62">
        <w:tc>
          <w:tcPr>
            <w:tcW w:w="896" w:type="dxa"/>
          </w:tcPr>
          <w:p w:rsidR="0092727F" w:rsidRPr="00B62DD7" w:rsidRDefault="0092727F" w:rsidP="00083271">
            <w:pPr>
              <w:autoSpaceDE w:val="0"/>
              <w:autoSpaceDN w:val="0"/>
              <w:adjustRightInd w:val="0"/>
              <w:spacing w:after="0" w:line="240" w:lineRule="auto"/>
              <w:rPr>
                <w:rFonts w:cs="Calibri"/>
                <w:bCs/>
                <w:color w:val="000000"/>
                <w:sz w:val="24"/>
                <w:szCs w:val="24"/>
              </w:rPr>
            </w:pPr>
            <w:r w:rsidRPr="00B62DD7">
              <w:rPr>
                <w:rFonts w:cs="Calibri"/>
                <w:bCs/>
                <w:color w:val="000000"/>
                <w:sz w:val="24"/>
                <w:szCs w:val="24"/>
              </w:rPr>
              <w:t>Apr</w:t>
            </w:r>
          </w:p>
        </w:tc>
        <w:tc>
          <w:tcPr>
            <w:tcW w:w="959" w:type="dxa"/>
            <w:shd w:val="clear" w:color="auto" w:fill="95B3D7"/>
          </w:tcPr>
          <w:p w:rsidR="0092727F" w:rsidRPr="00B62DD7" w:rsidRDefault="00A67E7C"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55</w:t>
            </w:r>
          </w:p>
        </w:tc>
        <w:tc>
          <w:tcPr>
            <w:tcW w:w="959" w:type="dxa"/>
            <w:shd w:val="clear" w:color="auto" w:fill="95B3D7"/>
          </w:tcPr>
          <w:p w:rsidR="0092727F" w:rsidRPr="00B62DD7" w:rsidRDefault="00A67E7C"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6</w:t>
            </w:r>
          </w:p>
        </w:tc>
        <w:tc>
          <w:tcPr>
            <w:tcW w:w="1146" w:type="dxa"/>
          </w:tcPr>
          <w:p w:rsidR="0092727F" w:rsidRPr="00B62DD7" w:rsidRDefault="00A67E7C"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1</w:t>
            </w:r>
          </w:p>
        </w:tc>
        <w:tc>
          <w:tcPr>
            <w:tcW w:w="1178" w:type="dxa"/>
            <w:shd w:val="clear" w:color="auto" w:fill="95B3D7"/>
          </w:tcPr>
          <w:p w:rsidR="0092727F" w:rsidRPr="00B62DD7" w:rsidRDefault="00A67E7C"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10</w:t>
            </w:r>
          </w:p>
        </w:tc>
        <w:tc>
          <w:tcPr>
            <w:tcW w:w="1178" w:type="dxa"/>
            <w:shd w:val="clear" w:color="auto" w:fill="95B3D7"/>
          </w:tcPr>
          <w:p w:rsidR="0092727F" w:rsidRPr="00B62DD7" w:rsidRDefault="00DE3B5B"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w:t>
            </w:r>
          </w:p>
        </w:tc>
        <w:tc>
          <w:tcPr>
            <w:tcW w:w="1082" w:type="dxa"/>
          </w:tcPr>
          <w:p w:rsidR="0092727F" w:rsidRPr="00B62DD7" w:rsidRDefault="00DE3B5B"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w:t>
            </w:r>
          </w:p>
        </w:tc>
        <w:tc>
          <w:tcPr>
            <w:tcW w:w="924" w:type="dxa"/>
          </w:tcPr>
          <w:p w:rsidR="0092727F" w:rsidRPr="00B62DD7" w:rsidRDefault="00A67E7C"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71</w:t>
            </w:r>
          </w:p>
        </w:tc>
        <w:tc>
          <w:tcPr>
            <w:tcW w:w="1365" w:type="dxa"/>
          </w:tcPr>
          <w:p w:rsidR="0092727F" w:rsidRPr="00B62DD7" w:rsidRDefault="0092727F" w:rsidP="00083271">
            <w:pPr>
              <w:autoSpaceDE w:val="0"/>
              <w:autoSpaceDN w:val="0"/>
              <w:adjustRightInd w:val="0"/>
              <w:spacing w:after="0" w:line="240" w:lineRule="auto"/>
              <w:rPr>
                <w:rFonts w:cs="Calibri"/>
                <w:bCs/>
                <w:color w:val="000000"/>
                <w:sz w:val="24"/>
                <w:szCs w:val="24"/>
              </w:rPr>
            </w:pPr>
          </w:p>
        </w:tc>
      </w:tr>
      <w:tr w:rsidR="005A584A" w:rsidRPr="00B62DD7" w:rsidTr="009F5A62">
        <w:tc>
          <w:tcPr>
            <w:tcW w:w="896" w:type="dxa"/>
          </w:tcPr>
          <w:p w:rsidR="0092727F" w:rsidRPr="00B62DD7" w:rsidRDefault="0092727F" w:rsidP="00083271">
            <w:pPr>
              <w:autoSpaceDE w:val="0"/>
              <w:autoSpaceDN w:val="0"/>
              <w:adjustRightInd w:val="0"/>
              <w:spacing w:after="0" w:line="240" w:lineRule="auto"/>
              <w:rPr>
                <w:rFonts w:cs="Calibri"/>
                <w:bCs/>
                <w:color w:val="000000"/>
                <w:sz w:val="24"/>
                <w:szCs w:val="24"/>
              </w:rPr>
            </w:pPr>
            <w:r w:rsidRPr="00B62DD7">
              <w:rPr>
                <w:rFonts w:cs="Calibri"/>
                <w:bCs/>
                <w:color w:val="000000"/>
                <w:sz w:val="24"/>
                <w:szCs w:val="24"/>
              </w:rPr>
              <w:t>May</w:t>
            </w:r>
          </w:p>
        </w:tc>
        <w:tc>
          <w:tcPr>
            <w:tcW w:w="959" w:type="dxa"/>
            <w:shd w:val="clear" w:color="auto" w:fill="95B3D7"/>
          </w:tcPr>
          <w:p w:rsidR="0092727F" w:rsidRPr="00B62DD7" w:rsidRDefault="003B4C80"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59</w:t>
            </w:r>
          </w:p>
        </w:tc>
        <w:tc>
          <w:tcPr>
            <w:tcW w:w="959" w:type="dxa"/>
            <w:shd w:val="clear" w:color="auto" w:fill="95B3D7"/>
          </w:tcPr>
          <w:p w:rsidR="0092727F" w:rsidRPr="00B62DD7" w:rsidRDefault="003B4C80"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15</w:t>
            </w:r>
          </w:p>
        </w:tc>
        <w:tc>
          <w:tcPr>
            <w:tcW w:w="1146" w:type="dxa"/>
          </w:tcPr>
          <w:p w:rsidR="0092727F" w:rsidRPr="00B62DD7" w:rsidRDefault="003B4C80"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w:t>
            </w:r>
          </w:p>
        </w:tc>
        <w:tc>
          <w:tcPr>
            <w:tcW w:w="1178" w:type="dxa"/>
            <w:shd w:val="clear" w:color="auto" w:fill="95B3D7"/>
          </w:tcPr>
          <w:p w:rsidR="0092727F" w:rsidRPr="00B62DD7" w:rsidRDefault="003B4C80"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8</w:t>
            </w:r>
          </w:p>
        </w:tc>
        <w:tc>
          <w:tcPr>
            <w:tcW w:w="1178" w:type="dxa"/>
            <w:shd w:val="clear" w:color="auto" w:fill="95B3D7"/>
          </w:tcPr>
          <w:p w:rsidR="0092727F" w:rsidRPr="00B62DD7" w:rsidRDefault="003B4C80"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w:t>
            </w:r>
          </w:p>
        </w:tc>
        <w:tc>
          <w:tcPr>
            <w:tcW w:w="1082" w:type="dxa"/>
          </w:tcPr>
          <w:p w:rsidR="0092727F" w:rsidRPr="00B62DD7" w:rsidRDefault="003B4C80"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w:t>
            </w:r>
          </w:p>
        </w:tc>
        <w:tc>
          <w:tcPr>
            <w:tcW w:w="924" w:type="dxa"/>
          </w:tcPr>
          <w:p w:rsidR="0092727F" w:rsidRPr="00B62DD7" w:rsidRDefault="003B4C80" w:rsidP="00AB4593">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82</w:t>
            </w:r>
          </w:p>
        </w:tc>
        <w:tc>
          <w:tcPr>
            <w:tcW w:w="1365" w:type="dxa"/>
          </w:tcPr>
          <w:p w:rsidR="0092727F" w:rsidRPr="00B62DD7" w:rsidRDefault="003B4C80" w:rsidP="00083271">
            <w:pPr>
              <w:autoSpaceDE w:val="0"/>
              <w:autoSpaceDN w:val="0"/>
              <w:adjustRightInd w:val="0"/>
              <w:spacing w:after="0" w:line="240" w:lineRule="auto"/>
              <w:rPr>
                <w:rFonts w:cs="Calibri"/>
                <w:bCs/>
                <w:color w:val="000000"/>
                <w:sz w:val="24"/>
                <w:szCs w:val="24"/>
              </w:rPr>
            </w:pPr>
            <w:r>
              <w:rPr>
                <w:rFonts w:cs="Calibri"/>
                <w:bCs/>
                <w:color w:val="000000"/>
                <w:sz w:val="24"/>
                <w:szCs w:val="24"/>
              </w:rPr>
              <w:t>2 gillnets confiscated in the area of Monkey River</w:t>
            </w:r>
          </w:p>
        </w:tc>
      </w:tr>
      <w:tr w:rsidR="005A584A" w:rsidRPr="00B62DD7" w:rsidTr="009F5A62">
        <w:tc>
          <w:tcPr>
            <w:tcW w:w="896" w:type="dxa"/>
          </w:tcPr>
          <w:p w:rsidR="0092727F" w:rsidRPr="00B62DD7" w:rsidRDefault="0092727F" w:rsidP="00083271">
            <w:pPr>
              <w:autoSpaceDE w:val="0"/>
              <w:autoSpaceDN w:val="0"/>
              <w:adjustRightInd w:val="0"/>
              <w:spacing w:after="0" w:line="240" w:lineRule="auto"/>
              <w:rPr>
                <w:rFonts w:cs="Calibri"/>
                <w:bCs/>
                <w:color w:val="000000"/>
                <w:sz w:val="24"/>
                <w:szCs w:val="24"/>
              </w:rPr>
            </w:pPr>
            <w:r w:rsidRPr="00B62DD7">
              <w:rPr>
                <w:rFonts w:cs="Calibri"/>
                <w:bCs/>
                <w:color w:val="000000"/>
                <w:sz w:val="24"/>
                <w:szCs w:val="24"/>
              </w:rPr>
              <w:t>Jun</w:t>
            </w:r>
          </w:p>
        </w:tc>
        <w:tc>
          <w:tcPr>
            <w:tcW w:w="959" w:type="dxa"/>
            <w:shd w:val="clear" w:color="auto" w:fill="95B3D7"/>
          </w:tcPr>
          <w:p w:rsidR="0092727F" w:rsidRPr="00B62DD7" w:rsidRDefault="003B4C80"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54</w:t>
            </w:r>
          </w:p>
        </w:tc>
        <w:tc>
          <w:tcPr>
            <w:tcW w:w="959" w:type="dxa"/>
            <w:shd w:val="clear" w:color="auto" w:fill="95B3D7"/>
          </w:tcPr>
          <w:p w:rsidR="0092727F" w:rsidRPr="00B62DD7" w:rsidRDefault="003B4C80"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19</w:t>
            </w:r>
          </w:p>
        </w:tc>
        <w:tc>
          <w:tcPr>
            <w:tcW w:w="1146" w:type="dxa"/>
          </w:tcPr>
          <w:p w:rsidR="0092727F" w:rsidRPr="00B62DD7" w:rsidRDefault="003B4C80"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w:t>
            </w:r>
          </w:p>
        </w:tc>
        <w:tc>
          <w:tcPr>
            <w:tcW w:w="1178" w:type="dxa"/>
            <w:shd w:val="clear" w:color="auto" w:fill="95B3D7"/>
          </w:tcPr>
          <w:p w:rsidR="0092727F" w:rsidRPr="00B62DD7" w:rsidRDefault="003B4C80"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10</w:t>
            </w:r>
          </w:p>
        </w:tc>
        <w:tc>
          <w:tcPr>
            <w:tcW w:w="1178" w:type="dxa"/>
            <w:shd w:val="clear" w:color="auto" w:fill="95B3D7"/>
          </w:tcPr>
          <w:p w:rsidR="0092727F" w:rsidRPr="00B62DD7" w:rsidRDefault="003B4C80"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w:t>
            </w:r>
          </w:p>
        </w:tc>
        <w:tc>
          <w:tcPr>
            <w:tcW w:w="1082" w:type="dxa"/>
          </w:tcPr>
          <w:p w:rsidR="0092727F" w:rsidRPr="00B62DD7" w:rsidRDefault="003B4C80"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w:t>
            </w:r>
          </w:p>
        </w:tc>
        <w:tc>
          <w:tcPr>
            <w:tcW w:w="924" w:type="dxa"/>
          </w:tcPr>
          <w:p w:rsidR="0092727F" w:rsidRPr="00B62DD7" w:rsidRDefault="003B4C80"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83</w:t>
            </w:r>
          </w:p>
        </w:tc>
        <w:tc>
          <w:tcPr>
            <w:tcW w:w="1365" w:type="dxa"/>
          </w:tcPr>
          <w:p w:rsidR="0092727F" w:rsidRPr="00B62DD7" w:rsidRDefault="003B4C80" w:rsidP="00083271">
            <w:pPr>
              <w:autoSpaceDE w:val="0"/>
              <w:autoSpaceDN w:val="0"/>
              <w:adjustRightInd w:val="0"/>
              <w:spacing w:after="0" w:line="240" w:lineRule="auto"/>
              <w:rPr>
                <w:rFonts w:cs="Calibri"/>
                <w:bCs/>
                <w:color w:val="000000"/>
                <w:sz w:val="24"/>
                <w:szCs w:val="24"/>
              </w:rPr>
            </w:pPr>
            <w:r>
              <w:rPr>
                <w:rFonts w:cs="Calibri"/>
                <w:bCs/>
                <w:color w:val="000000"/>
                <w:sz w:val="24"/>
                <w:szCs w:val="24"/>
              </w:rPr>
              <w:t>1 gillnet confiscated in the area of Monkey River</w:t>
            </w:r>
          </w:p>
        </w:tc>
      </w:tr>
      <w:tr w:rsidR="005A584A" w:rsidRPr="00B62DD7" w:rsidTr="009F5A62">
        <w:tc>
          <w:tcPr>
            <w:tcW w:w="896" w:type="dxa"/>
          </w:tcPr>
          <w:p w:rsidR="0092727F" w:rsidRPr="00B62DD7" w:rsidRDefault="0092727F" w:rsidP="00083271">
            <w:pPr>
              <w:autoSpaceDE w:val="0"/>
              <w:autoSpaceDN w:val="0"/>
              <w:adjustRightInd w:val="0"/>
              <w:spacing w:after="0" w:line="240" w:lineRule="auto"/>
              <w:rPr>
                <w:rFonts w:cs="Calibri"/>
                <w:bCs/>
                <w:color w:val="000000"/>
                <w:sz w:val="24"/>
                <w:szCs w:val="24"/>
              </w:rPr>
            </w:pPr>
            <w:r w:rsidRPr="00B62DD7">
              <w:rPr>
                <w:rFonts w:cs="Calibri"/>
                <w:bCs/>
                <w:color w:val="000000"/>
                <w:sz w:val="24"/>
                <w:szCs w:val="24"/>
              </w:rPr>
              <w:t>Jul</w:t>
            </w:r>
          </w:p>
        </w:tc>
        <w:tc>
          <w:tcPr>
            <w:tcW w:w="959" w:type="dxa"/>
            <w:shd w:val="clear" w:color="auto" w:fill="95B3D7"/>
          </w:tcPr>
          <w:p w:rsidR="0092727F" w:rsidRPr="00B62DD7" w:rsidRDefault="003B4C80"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43</w:t>
            </w:r>
          </w:p>
        </w:tc>
        <w:tc>
          <w:tcPr>
            <w:tcW w:w="959" w:type="dxa"/>
            <w:shd w:val="clear" w:color="auto" w:fill="95B3D7"/>
          </w:tcPr>
          <w:p w:rsidR="0092727F" w:rsidRPr="00B62DD7" w:rsidRDefault="003B4C80"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13</w:t>
            </w:r>
          </w:p>
        </w:tc>
        <w:tc>
          <w:tcPr>
            <w:tcW w:w="1146" w:type="dxa"/>
          </w:tcPr>
          <w:p w:rsidR="0092727F" w:rsidRPr="00B62DD7" w:rsidRDefault="003B4C80"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w:t>
            </w:r>
          </w:p>
        </w:tc>
        <w:tc>
          <w:tcPr>
            <w:tcW w:w="1178" w:type="dxa"/>
            <w:shd w:val="clear" w:color="auto" w:fill="95B3D7"/>
          </w:tcPr>
          <w:p w:rsidR="0092727F" w:rsidRPr="00B62DD7" w:rsidRDefault="003B4C80"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6</w:t>
            </w:r>
          </w:p>
        </w:tc>
        <w:tc>
          <w:tcPr>
            <w:tcW w:w="1178" w:type="dxa"/>
            <w:shd w:val="clear" w:color="auto" w:fill="95B3D7"/>
          </w:tcPr>
          <w:p w:rsidR="0092727F" w:rsidRPr="00B62DD7" w:rsidRDefault="003B4C80"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w:t>
            </w:r>
          </w:p>
        </w:tc>
        <w:tc>
          <w:tcPr>
            <w:tcW w:w="1082" w:type="dxa"/>
          </w:tcPr>
          <w:p w:rsidR="0092727F" w:rsidRPr="00B62DD7" w:rsidRDefault="003B4C80"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1</w:t>
            </w:r>
          </w:p>
        </w:tc>
        <w:tc>
          <w:tcPr>
            <w:tcW w:w="924" w:type="dxa"/>
          </w:tcPr>
          <w:p w:rsidR="0092727F" w:rsidRPr="00B62DD7" w:rsidRDefault="003B4C80"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62</w:t>
            </w:r>
          </w:p>
        </w:tc>
        <w:tc>
          <w:tcPr>
            <w:tcW w:w="1365" w:type="dxa"/>
          </w:tcPr>
          <w:p w:rsidR="0092727F" w:rsidRPr="00B62DD7" w:rsidRDefault="003B4C80" w:rsidP="00083271">
            <w:pPr>
              <w:autoSpaceDE w:val="0"/>
              <w:autoSpaceDN w:val="0"/>
              <w:adjustRightInd w:val="0"/>
              <w:spacing w:after="0" w:line="240" w:lineRule="auto"/>
              <w:rPr>
                <w:rFonts w:cs="Calibri"/>
                <w:bCs/>
                <w:color w:val="000000"/>
                <w:sz w:val="24"/>
                <w:szCs w:val="24"/>
              </w:rPr>
            </w:pPr>
            <w:r>
              <w:rPr>
                <w:rFonts w:cs="Calibri"/>
                <w:bCs/>
                <w:color w:val="000000"/>
                <w:sz w:val="24"/>
                <w:szCs w:val="24"/>
              </w:rPr>
              <w:t>1 summons issued</w:t>
            </w:r>
          </w:p>
        </w:tc>
      </w:tr>
      <w:tr w:rsidR="005A584A" w:rsidRPr="00B62DD7" w:rsidTr="009F5A62">
        <w:tc>
          <w:tcPr>
            <w:tcW w:w="896" w:type="dxa"/>
          </w:tcPr>
          <w:p w:rsidR="0092727F" w:rsidRPr="00B62DD7" w:rsidRDefault="0092727F" w:rsidP="00083271">
            <w:pPr>
              <w:autoSpaceDE w:val="0"/>
              <w:autoSpaceDN w:val="0"/>
              <w:adjustRightInd w:val="0"/>
              <w:spacing w:after="0" w:line="240" w:lineRule="auto"/>
              <w:rPr>
                <w:rFonts w:cs="Calibri"/>
                <w:bCs/>
                <w:color w:val="000000"/>
                <w:sz w:val="24"/>
                <w:szCs w:val="24"/>
              </w:rPr>
            </w:pPr>
            <w:r w:rsidRPr="00B62DD7">
              <w:rPr>
                <w:rFonts w:cs="Calibri"/>
                <w:bCs/>
                <w:color w:val="000000"/>
                <w:sz w:val="24"/>
                <w:szCs w:val="24"/>
              </w:rPr>
              <w:t>Aug</w:t>
            </w:r>
          </w:p>
        </w:tc>
        <w:tc>
          <w:tcPr>
            <w:tcW w:w="959" w:type="dxa"/>
            <w:shd w:val="clear" w:color="auto" w:fill="95B3D7"/>
          </w:tcPr>
          <w:p w:rsidR="0092727F" w:rsidRPr="00B62DD7" w:rsidRDefault="003B4C80"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39</w:t>
            </w:r>
          </w:p>
        </w:tc>
        <w:tc>
          <w:tcPr>
            <w:tcW w:w="959" w:type="dxa"/>
            <w:shd w:val="clear" w:color="auto" w:fill="95B3D7"/>
          </w:tcPr>
          <w:p w:rsidR="0092727F" w:rsidRPr="00B62DD7" w:rsidRDefault="003B4C80"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19</w:t>
            </w:r>
          </w:p>
        </w:tc>
        <w:tc>
          <w:tcPr>
            <w:tcW w:w="1146" w:type="dxa"/>
          </w:tcPr>
          <w:p w:rsidR="0092727F" w:rsidRPr="00B62DD7" w:rsidRDefault="003B4C80"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w:t>
            </w:r>
          </w:p>
        </w:tc>
        <w:tc>
          <w:tcPr>
            <w:tcW w:w="1178" w:type="dxa"/>
            <w:shd w:val="clear" w:color="auto" w:fill="95B3D7"/>
          </w:tcPr>
          <w:p w:rsidR="0092727F" w:rsidRPr="00B62DD7" w:rsidRDefault="003B4C80"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1</w:t>
            </w:r>
          </w:p>
        </w:tc>
        <w:tc>
          <w:tcPr>
            <w:tcW w:w="1178" w:type="dxa"/>
            <w:shd w:val="clear" w:color="auto" w:fill="95B3D7"/>
          </w:tcPr>
          <w:p w:rsidR="0092727F" w:rsidRPr="00B62DD7" w:rsidRDefault="003B4C80"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1</w:t>
            </w:r>
          </w:p>
        </w:tc>
        <w:tc>
          <w:tcPr>
            <w:tcW w:w="1082" w:type="dxa"/>
          </w:tcPr>
          <w:p w:rsidR="0092727F" w:rsidRPr="00B62DD7" w:rsidRDefault="003B4C80"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w:t>
            </w:r>
          </w:p>
        </w:tc>
        <w:tc>
          <w:tcPr>
            <w:tcW w:w="924" w:type="dxa"/>
          </w:tcPr>
          <w:p w:rsidR="0092727F" w:rsidRPr="00B62DD7" w:rsidRDefault="003B4C80"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60</w:t>
            </w:r>
          </w:p>
        </w:tc>
        <w:tc>
          <w:tcPr>
            <w:tcW w:w="1365" w:type="dxa"/>
          </w:tcPr>
          <w:p w:rsidR="0092727F" w:rsidRPr="00B62DD7" w:rsidRDefault="0092727F" w:rsidP="00083271">
            <w:pPr>
              <w:autoSpaceDE w:val="0"/>
              <w:autoSpaceDN w:val="0"/>
              <w:adjustRightInd w:val="0"/>
              <w:spacing w:after="0" w:line="240" w:lineRule="auto"/>
              <w:rPr>
                <w:rFonts w:cs="Calibri"/>
                <w:bCs/>
                <w:color w:val="000000"/>
                <w:sz w:val="24"/>
                <w:szCs w:val="24"/>
              </w:rPr>
            </w:pPr>
          </w:p>
        </w:tc>
      </w:tr>
      <w:tr w:rsidR="005A584A" w:rsidRPr="00B62DD7" w:rsidTr="009F5A62">
        <w:tc>
          <w:tcPr>
            <w:tcW w:w="896" w:type="dxa"/>
          </w:tcPr>
          <w:p w:rsidR="0092727F" w:rsidRPr="00B62DD7" w:rsidRDefault="0092727F" w:rsidP="00083271">
            <w:pPr>
              <w:autoSpaceDE w:val="0"/>
              <w:autoSpaceDN w:val="0"/>
              <w:adjustRightInd w:val="0"/>
              <w:spacing w:after="0" w:line="240" w:lineRule="auto"/>
              <w:rPr>
                <w:rFonts w:cs="Calibri"/>
                <w:bCs/>
                <w:color w:val="000000"/>
                <w:sz w:val="24"/>
                <w:szCs w:val="24"/>
              </w:rPr>
            </w:pPr>
            <w:r w:rsidRPr="00B62DD7">
              <w:rPr>
                <w:rFonts w:cs="Calibri"/>
                <w:bCs/>
                <w:color w:val="000000"/>
                <w:sz w:val="24"/>
                <w:szCs w:val="24"/>
              </w:rPr>
              <w:t>Sept</w:t>
            </w:r>
          </w:p>
        </w:tc>
        <w:tc>
          <w:tcPr>
            <w:tcW w:w="959" w:type="dxa"/>
            <w:shd w:val="clear" w:color="auto" w:fill="95B3D7"/>
          </w:tcPr>
          <w:p w:rsidR="0092727F" w:rsidRPr="00B62DD7" w:rsidRDefault="004D42F8" w:rsidP="000661D6">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60</w:t>
            </w:r>
          </w:p>
        </w:tc>
        <w:tc>
          <w:tcPr>
            <w:tcW w:w="959" w:type="dxa"/>
            <w:shd w:val="clear" w:color="auto" w:fill="95B3D7"/>
          </w:tcPr>
          <w:p w:rsidR="0092727F" w:rsidRPr="00B62DD7" w:rsidRDefault="004D42F8"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27</w:t>
            </w:r>
          </w:p>
        </w:tc>
        <w:tc>
          <w:tcPr>
            <w:tcW w:w="1146" w:type="dxa"/>
          </w:tcPr>
          <w:p w:rsidR="0092727F" w:rsidRPr="00B62DD7" w:rsidRDefault="004D42F8"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w:t>
            </w:r>
          </w:p>
        </w:tc>
        <w:tc>
          <w:tcPr>
            <w:tcW w:w="1178" w:type="dxa"/>
            <w:shd w:val="clear" w:color="auto" w:fill="95B3D7"/>
          </w:tcPr>
          <w:p w:rsidR="0092727F" w:rsidRPr="00B62DD7" w:rsidRDefault="004D42F8"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4</w:t>
            </w:r>
          </w:p>
        </w:tc>
        <w:tc>
          <w:tcPr>
            <w:tcW w:w="1178" w:type="dxa"/>
            <w:shd w:val="clear" w:color="auto" w:fill="95B3D7"/>
          </w:tcPr>
          <w:p w:rsidR="0092727F" w:rsidRPr="00B62DD7" w:rsidRDefault="004D42F8"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w:t>
            </w:r>
          </w:p>
        </w:tc>
        <w:tc>
          <w:tcPr>
            <w:tcW w:w="1082" w:type="dxa"/>
          </w:tcPr>
          <w:p w:rsidR="0092727F" w:rsidRPr="00B62DD7" w:rsidRDefault="004D42F8"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2</w:t>
            </w:r>
          </w:p>
        </w:tc>
        <w:tc>
          <w:tcPr>
            <w:tcW w:w="924" w:type="dxa"/>
          </w:tcPr>
          <w:p w:rsidR="0092727F" w:rsidRPr="00B62DD7" w:rsidRDefault="004D42F8"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91</w:t>
            </w:r>
          </w:p>
        </w:tc>
        <w:tc>
          <w:tcPr>
            <w:tcW w:w="1365" w:type="dxa"/>
          </w:tcPr>
          <w:p w:rsidR="0092727F" w:rsidRPr="00B62DD7" w:rsidRDefault="004D42F8" w:rsidP="00486467">
            <w:pPr>
              <w:autoSpaceDE w:val="0"/>
              <w:autoSpaceDN w:val="0"/>
              <w:adjustRightInd w:val="0"/>
              <w:spacing w:after="0" w:line="240" w:lineRule="auto"/>
              <w:rPr>
                <w:rFonts w:cs="Calibri"/>
                <w:bCs/>
                <w:color w:val="000000"/>
                <w:sz w:val="24"/>
                <w:szCs w:val="24"/>
              </w:rPr>
            </w:pPr>
            <w:r>
              <w:rPr>
                <w:rFonts w:cs="Calibri"/>
                <w:bCs/>
                <w:color w:val="000000"/>
                <w:sz w:val="24"/>
                <w:szCs w:val="24"/>
              </w:rPr>
              <w:t>2 fishers successfully prosecuted for illegal setting of gill nets</w:t>
            </w:r>
          </w:p>
        </w:tc>
      </w:tr>
      <w:tr w:rsidR="005A584A" w:rsidRPr="00B62DD7" w:rsidTr="009F5A62">
        <w:tc>
          <w:tcPr>
            <w:tcW w:w="896" w:type="dxa"/>
          </w:tcPr>
          <w:p w:rsidR="0092727F" w:rsidRPr="00B62DD7" w:rsidRDefault="0092727F" w:rsidP="00083271">
            <w:pPr>
              <w:autoSpaceDE w:val="0"/>
              <w:autoSpaceDN w:val="0"/>
              <w:adjustRightInd w:val="0"/>
              <w:spacing w:after="0" w:line="240" w:lineRule="auto"/>
              <w:rPr>
                <w:rFonts w:cs="Calibri"/>
                <w:bCs/>
                <w:color w:val="000000"/>
                <w:sz w:val="24"/>
                <w:szCs w:val="24"/>
              </w:rPr>
            </w:pPr>
            <w:r w:rsidRPr="00B62DD7">
              <w:rPr>
                <w:rFonts w:cs="Calibri"/>
                <w:bCs/>
                <w:color w:val="000000"/>
                <w:sz w:val="24"/>
                <w:szCs w:val="24"/>
              </w:rPr>
              <w:t>Oct</w:t>
            </w:r>
          </w:p>
        </w:tc>
        <w:tc>
          <w:tcPr>
            <w:tcW w:w="959" w:type="dxa"/>
            <w:shd w:val="clear" w:color="auto" w:fill="95B3D7"/>
          </w:tcPr>
          <w:p w:rsidR="0092727F" w:rsidRPr="00B62DD7" w:rsidRDefault="004D42F8"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51</w:t>
            </w:r>
          </w:p>
        </w:tc>
        <w:tc>
          <w:tcPr>
            <w:tcW w:w="959" w:type="dxa"/>
            <w:shd w:val="clear" w:color="auto" w:fill="95B3D7"/>
          </w:tcPr>
          <w:p w:rsidR="0092727F" w:rsidRPr="00B62DD7" w:rsidRDefault="004D42F8"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24</w:t>
            </w:r>
          </w:p>
        </w:tc>
        <w:tc>
          <w:tcPr>
            <w:tcW w:w="1146" w:type="dxa"/>
          </w:tcPr>
          <w:p w:rsidR="0092727F" w:rsidRPr="00B62DD7" w:rsidRDefault="004D42F8"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3</w:t>
            </w:r>
          </w:p>
        </w:tc>
        <w:tc>
          <w:tcPr>
            <w:tcW w:w="1178" w:type="dxa"/>
            <w:shd w:val="clear" w:color="auto" w:fill="95B3D7"/>
          </w:tcPr>
          <w:p w:rsidR="0092727F" w:rsidRPr="00B62DD7" w:rsidRDefault="004D42F8"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2</w:t>
            </w:r>
          </w:p>
        </w:tc>
        <w:tc>
          <w:tcPr>
            <w:tcW w:w="1178" w:type="dxa"/>
            <w:shd w:val="clear" w:color="auto" w:fill="95B3D7"/>
          </w:tcPr>
          <w:p w:rsidR="0092727F" w:rsidRPr="00B62DD7" w:rsidRDefault="004D42F8"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w:t>
            </w:r>
          </w:p>
        </w:tc>
        <w:tc>
          <w:tcPr>
            <w:tcW w:w="1082" w:type="dxa"/>
          </w:tcPr>
          <w:p w:rsidR="0092727F" w:rsidRPr="00B62DD7" w:rsidRDefault="004D42F8"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w:t>
            </w:r>
          </w:p>
        </w:tc>
        <w:tc>
          <w:tcPr>
            <w:tcW w:w="924" w:type="dxa"/>
          </w:tcPr>
          <w:p w:rsidR="0092727F" w:rsidRPr="00B62DD7" w:rsidRDefault="004D42F8"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77</w:t>
            </w:r>
          </w:p>
        </w:tc>
        <w:tc>
          <w:tcPr>
            <w:tcW w:w="1365" w:type="dxa"/>
          </w:tcPr>
          <w:p w:rsidR="0092727F" w:rsidRPr="00B62DD7" w:rsidRDefault="0092727F" w:rsidP="00C950BE">
            <w:pPr>
              <w:autoSpaceDE w:val="0"/>
              <w:autoSpaceDN w:val="0"/>
              <w:adjustRightInd w:val="0"/>
              <w:spacing w:after="0" w:line="240" w:lineRule="auto"/>
              <w:rPr>
                <w:rFonts w:cs="Calibri"/>
                <w:bCs/>
                <w:color w:val="000000"/>
                <w:sz w:val="24"/>
                <w:szCs w:val="24"/>
              </w:rPr>
            </w:pPr>
          </w:p>
        </w:tc>
      </w:tr>
      <w:tr w:rsidR="005A584A" w:rsidRPr="00B62DD7" w:rsidTr="009F5A62">
        <w:tc>
          <w:tcPr>
            <w:tcW w:w="896" w:type="dxa"/>
          </w:tcPr>
          <w:p w:rsidR="0092727F" w:rsidRPr="00B62DD7" w:rsidRDefault="0092727F" w:rsidP="00083271">
            <w:pPr>
              <w:autoSpaceDE w:val="0"/>
              <w:autoSpaceDN w:val="0"/>
              <w:adjustRightInd w:val="0"/>
              <w:spacing w:after="0" w:line="240" w:lineRule="auto"/>
              <w:rPr>
                <w:rFonts w:cs="Calibri"/>
                <w:bCs/>
                <w:color w:val="000000"/>
                <w:sz w:val="24"/>
                <w:szCs w:val="24"/>
              </w:rPr>
            </w:pPr>
            <w:r w:rsidRPr="00B62DD7">
              <w:rPr>
                <w:rFonts w:cs="Calibri"/>
                <w:bCs/>
                <w:color w:val="000000"/>
                <w:sz w:val="24"/>
                <w:szCs w:val="24"/>
              </w:rPr>
              <w:t>Nov</w:t>
            </w:r>
          </w:p>
        </w:tc>
        <w:tc>
          <w:tcPr>
            <w:tcW w:w="959" w:type="dxa"/>
            <w:shd w:val="clear" w:color="auto" w:fill="95B3D7"/>
          </w:tcPr>
          <w:p w:rsidR="0092727F" w:rsidRPr="00B62DD7" w:rsidRDefault="004D42F8"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57</w:t>
            </w:r>
          </w:p>
        </w:tc>
        <w:tc>
          <w:tcPr>
            <w:tcW w:w="959" w:type="dxa"/>
            <w:shd w:val="clear" w:color="auto" w:fill="95B3D7"/>
          </w:tcPr>
          <w:p w:rsidR="0092727F" w:rsidRPr="00B62DD7" w:rsidRDefault="004D42F8"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21</w:t>
            </w:r>
          </w:p>
        </w:tc>
        <w:tc>
          <w:tcPr>
            <w:tcW w:w="1146" w:type="dxa"/>
          </w:tcPr>
          <w:p w:rsidR="0092727F" w:rsidRPr="00B62DD7" w:rsidRDefault="004D42F8"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2</w:t>
            </w:r>
          </w:p>
        </w:tc>
        <w:tc>
          <w:tcPr>
            <w:tcW w:w="1178" w:type="dxa"/>
            <w:shd w:val="clear" w:color="auto" w:fill="95B3D7"/>
          </w:tcPr>
          <w:p w:rsidR="0092727F" w:rsidRPr="00B62DD7" w:rsidRDefault="004D42F8"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8</w:t>
            </w:r>
          </w:p>
        </w:tc>
        <w:tc>
          <w:tcPr>
            <w:tcW w:w="1178" w:type="dxa"/>
            <w:shd w:val="clear" w:color="auto" w:fill="95B3D7"/>
          </w:tcPr>
          <w:p w:rsidR="0092727F" w:rsidRPr="00B62DD7" w:rsidRDefault="004D42F8"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w:t>
            </w:r>
          </w:p>
        </w:tc>
        <w:tc>
          <w:tcPr>
            <w:tcW w:w="1082" w:type="dxa"/>
          </w:tcPr>
          <w:p w:rsidR="0092727F" w:rsidRPr="00B62DD7" w:rsidRDefault="0092727F" w:rsidP="00083271">
            <w:pPr>
              <w:autoSpaceDE w:val="0"/>
              <w:autoSpaceDN w:val="0"/>
              <w:adjustRightInd w:val="0"/>
              <w:spacing w:after="0" w:line="240" w:lineRule="auto"/>
              <w:jc w:val="center"/>
              <w:rPr>
                <w:rFonts w:cs="Calibri"/>
                <w:bCs/>
                <w:color w:val="000000"/>
                <w:sz w:val="24"/>
                <w:szCs w:val="24"/>
              </w:rPr>
            </w:pPr>
          </w:p>
        </w:tc>
        <w:tc>
          <w:tcPr>
            <w:tcW w:w="924" w:type="dxa"/>
          </w:tcPr>
          <w:p w:rsidR="0092727F" w:rsidRPr="00B62DD7" w:rsidRDefault="00264B92"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86</w:t>
            </w:r>
          </w:p>
        </w:tc>
        <w:tc>
          <w:tcPr>
            <w:tcW w:w="1365" w:type="dxa"/>
          </w:tcPr>
          <w:p w:rsidR="0092727F" w:rsidRPr="00B62DD7" w:rsidRDefault="0092727F" w:rsidP="00A8743F">
            <w:pPr>
              <w:autoSpaceDE w:val="0"/>
              <w:autoSpaceDN w:val="0"/>
              <w:adjustRightInd w:val="0"/>
              <w:spacing w:after="0" w:line="240" w:lineRule="auto"/>
              <w:rPr>
                <w:rFonts w:cs="Calibri"/>
                <w:bCs/>
                <w:color w:val="000000"/>
                <w:sz w:val="24"/>
                <w:szCs w:val="24"/>
              </w:rPr>
            </w:pPr>
          </w:p>
        </w:tc>
      </w:tr>
      <w:tr w:rsidR="005A584A" w:rsidRPr="00B62DD7" w:rsidTr="009F5A62">
        <w:tc>
          <w:tcPr>
            <w:tcW w:w="896" w:type="dxa"/>
          </w:tcPr>
          <w:p w:rsidR="0092727F" w:rsidRPr="00B62DD7" w:rsidRDefault="0092727F" w:rsidP="00083271">
            <w:pPr>
              <w:autoSpaceDE w:val="0"/>
              <w:autoSpaceDN w:val="0"/>
              <w:adjustRightInd w:val="0"/>
              <w:spacing w:after="0" w:line="240" w:lineRule="auto"/>
              <w:rPr>
                <w:rFonts w:cs="Calibri"/>
                <w:bCs/>
                <w:color w:val="000000"/>
                <w:sz w:val="24"/>
                <w:szCs w:val="24"/>
              </w:rPr>
            </w:pPr>
            <w:r w:rsidRPr="00B62DD7">
              <w:rPr>
                <w:rFonts w:cs="Calibri"/>
                <w:bCs/>
                <w:color w:val="000000"/>
                <w:sz w:val="24"/>
                <w:szCs w:val="24"/>
              </w:rPr>
              <w:t>Dec</w:t>
            </w:r>
          </w:p>
        </w:tc>
        <w:tc>
          <w:tcPr>
            <w:tcW w:w="959" w:type="dxa"/>
            <w:shd w:val="clear" w:color="auto" w:fill="95B3D7"/>
          </w:tcPr>
          <w:p w:rsidR="0092727F" w:rsidRPr="00B62DD7" w:rsidRDefault="00DB4EFD"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80</w:t>
            </w:r>
          </w:p>
        </w:tc>
        <w:tc>
          <w:tcPr>
            <w:tcW w:w="959" w:type="dxa"/>
            <w:shd w:val="clear" w:color="auto" w:fill="95B3D7"/>
          </w:tcPr>
          <w:p w:rsidR="0092727F" w:rsidRPr="00B62DD7" w:rsidRDefault="00DB4EFD"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13</w:t>
            </w:r>
          </w:p>
        </w:tc>
        <w:tc>
          <w:tcPr>
            <w:tcW w:w="1146" w:type="dxa"/>
          </w:tcPr>
          <w:p w:rsidR="0092727F" w:rsidRPr="00B62DD7" w:rsidRDefault="00516AC1"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w:t>
            </w:r>
          </w:p>
        </w:tc>
        <w:tc>
          <w:tcPr>
            <w:tcW w:w="1178" w:type="dxa"/>
            <w:shd w:val="clear" w:color="auto" w:fill="95B3D7"/>
          </w:tcPr>
          <w:p w:rsidR="0092727F" w:rsidRPr="00B62DD7" w:rsidRDefault="00516AC1" w:rsidP="00AB4593">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9</w:t>
            </w:r>
          </w:p>
        </w:tc>
        <w:tc>
          <w:tcPr>
            <w:tcW w:w="1178" w:type="dxa"/>
            <w:shd w:val="clear" w:color="auto" w:fill="95B3D7"/>
          </w:tcPr>
          <w:p w:rsidR="0092727F" w:rsidRPr="00B62DD7" w:rsidRDefault="00516AC1"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w:t>
            </w:r>
          </w:p>
        </w:tc>
        <w:tc>
          <w:tcPr>
            <w:tcW w:w="1082" w:type="dxa"/>
          </w:tcPr>
          <w:p w:rsidR="0092727F" w:rsidRPr="00B62DD7" w:rsidRDefault="00516AC1"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w:t>
            </w:r>
          </w:p>
        </w:tc>
        <w:tc>
          <w:tcPr>
            <w:tcW w:w="924" w:type="dxa"/>
          </w:tcPr>
          <w:p w:rsidR="0092727F" w:rsidRPr="00B62DD7" w:rsidRDefault="00DB4EFD" w:rsidP="00083271">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102</w:t>
            </w:r>
          </w:p>
        </w:tc>
        <w:tc>
          <w:tcPr>
            <w:tcW w:w="1365" w:type="dxa"/>
          </w:tcPr>
          <w:p w:rsidR="0092727F" w:rsidRPr="00B62DD7" w:rsidRDefault="0092727F" w:rsidP="00AB4593">
            <w:pPr>
              <w:autoSpaceDE w:val="0"/>
              <w:autoSpaceDN w:val="0"/>
              <w:adjustRightInd w:val="0"/>
              <w:spacing w:after="0" w:line="240" w:lineRule="auto"/>
              <w:rPr>
                <w:rFonts w:cs="Calibri"/>
                <w:bCs/>
                <w:color w:val="000000"/>
                <w:sz w:val="24"/>
                <w:szCs w:val="24"/>
              </w:rPr>
            </w:pPr>
          </w:p>
        </w:tc>
      </w:tr>
      <w:tr w:rsidR="005A584A" w:rsidRPr="00B62DD7" w:rsidTr="009F5A62">
        <w:tc>
          <w:tcPr>
            <w:tcW w:w="896" w:type="dxa"/>
          </w:tcPr>
          <w:p w:rsidR="0092727F" w:rsidRPr="00B62DD7" w:rsidRDefault="0092727F" w:rsidP="00083271">
            <w:pPr>
              <w:autoSpaceDE w:val="0"/>
              <w:autoSpaceDN w:val="0"/>
              <w:adjustRightInd w:val="0"/>
              <w:spacing w:after="0" w:line="240" w:lineRule="auto"/>
              <w:rPr>
                <w:rFonts w:cs="Calibri"/>
                <w:b/>
                <w:bCs/>
                <w:color w:val="000000"/>
                <w:sz w:val="24"/>
                <w:szCs w:val="24"/>
              </w:rPr>
            </w:pPr>
            <w:r w:rsidRPr="00B62DD7">
              <w:rPr>
                <w:rFonts w:cs="Calibri"/>
                <w:b/>
                <w:bCs/>
                <w:color w:val="000000"/>
                <w:sz w:val="24"/>
                <w:szCs w:val="24"/>
              </w:rPr>
              <w:lastRenderedPageBreak/>
              <w:t>Totals</w:t>
            </w:r>
          </w:p>
        </w:tc>
        <w:tc>
          <w:tcPr>
            <w:tcW w:w="959" w:type="dxa"/>
            <w:shd w:val="clear" w:color="auto" w:fill="95B3D7"/>
          </w:tcPr>
          <w:p w:rsidR="0092727F" w:rsidRPr="00466E63" w:rsidRDefault="00DB4EFD" w:rsidP="00083271">
            <w:pPr>
              <w:autoSpaceDE w:val="0"/>
              <w:autoSpaceDN w:val="0"/>
              <w:adjustRightInd w:val="0"/>
              <w:spacing w:after="0" w:line="240" w:lineRule="auto"/>
              <w:jc w:val="center"/>
              <w:rPr>
                <w:rFonts w:cs="Calibri"/>
                <w:b/>
                <w:bCs/>
                <w:color w:val="000000"/>
                <w:sz w:val="32"/>
                <w:szCs w:val="32"/>
              </w:rPr>
            </w:pPr>
            <w:r>
              <w:rPr>
                <w:rFonts w:cs="Calibri"/>
                <w:b/>
                <w:bCs/>
                <w:color w:val="000000"/>
                <w:sz w:val="32"/>
                <w:szCs w:val="32"/>
              </w:rPr>
              <w:t>638</w:t>
            </w:r>
          </w:p>
        </w:tc>
        <w:tc>
          <w:tcPr>
            <w:tcW w:w="959" w:type="dxa"/>
            <w:shd w:val="clear" w:color="auto" w:fill="95B3D7"/>
          </w:tcPr>
          <w:p w:rsidR="0092727F" w:rsidRPr="00466E63" w:rsidRDefault="00DB4EFD" w:rsidP="00083271">
            <w:pPr>
              <w:autoSpaceDE w:val="0"/>
              <w:autoSpaceDN w:val="0"/>
              <w:adjustRightInd w:val="0"/>
              <w:spacing w:after="0" w:line="240" w:lineRule="auto"/>
              <w:jc w:val="center"/>
              <w:rPr>
                <w:rFonts w:cs="Calibri"/>
                <w:b/>
                <w:bCs/>
                <w:color w:val="000000"/>
                <w:sz w:val="32"/>
                <w:szCs w:val="32"/>
              </w:rPr>
            </w:pPr>
            <w:r>
              <w:rPr>
                <w:rFonts w:cs="Calibri"/>
                <w:b/>
                <w:bCs/>
                <w:color w:val="000000"/>
                <w:sz w:val="32"/>
                <w:szCs w:val="32"/>
              </w:rPr>
              <w:t>200</w:t>
            </w:r>
          </w:p>
        </w:tc>
        <w:tc>
          <w:tcPr>
            <w:tcW w:w="1146" w:type="dxa"/>
          </w:tcPr>
          <w:p w:rsidR="0092727F" w:rsidRPr="00466E63" w:rsidRDefault="0092727F" w:rsidP="00083271">
            <w:pPr>
              <w:autoSpaceDE w:val="0"/>
              <w:autoSpaceDN w:val="0"/>
              <w:adjustRightInd w:val="0"/>
              <w:spacing w:after="0" w:line="240" w:lineRule="auto"/>
              <w:jc w:val="center"/>
              <w:rPr>
                <w:rFonts w:cs="Calibri"/>
                <w:b/>
                <w:bCs/>
                <w:color w:val="000000"/>
                <w:sz w:val="32"/>
                <w:szCs w:val="32"/>
              </w:rPr>
            </w:pPr>
          </w:p>
        </w:tc>
        <w:tc>
          <w:tcPr>
            <w:tcW w:w="1178" w:type="dxa"/>
            <w:shd w:val="clear" w:color="auto" w:fill="95B3D7"/>
          </w:tcPr>
          <w:p w:rsidR="0092727F" w:rsidRPr="00466E63" w:rsidRDefault="00466E63" w:rsidP="00083271">
            <w:pPr>
              <w:autoSpaceDE w:val="0"/>
              <w:autoSpaceDN w:val="0"/>
              <w:adjustRightInd w:val="0"/>
              <w:spacing w:after="0" w:line="240" w:lineRule="auto"/>
              <w:jc w:val="center"/>
              <w:rPr>
                <w:rFonts w:cs="Calibri"/>
                <w:b/>
                <w:bCs/>
                <w:color w:val="000000"/>
                <w:sz w:val="32"/>
                <w:szCs w:val="32"/>
              </w:rPr>
            </w:pPr>
            <w:r>
              <w:rPr>
                <w:rFonts w:cs="Calibri"/>
                <w:b/>
                <w:bCs/>
                <w:color w:val="000000"/>
                <w:sz w:val="32"/>
                <w:szCs w:val="32"/>
              </w:rPr>
              <w:t>71</w:t>
            </w:r>
          </w:p>
        </w:tc>
        <w:tc>
          <w:tcPr>
            <w:tcW w:w="1178" w:type="dxa"/>
            <w:shd w:val="clear" w:color="auto" w:fill="95B3D7"/>
          </w:tcPr>
          <w:p w:rsidR="0092727F" w:rsidRPr="00466E63" w:rsidRDefault="00466E63" w:rsidP="00083271">
            <w:pPr>
              <w:autoSpaceDE w:val="0"/>
              <w:autoSpaceDN w:val="0"/>
              <w:adjustRightInd w:val="0"/>
              <w:spacing w:after="0" w:line="240" w:lineRule="auto"/>
              <w:jc w:val="center"/>
              <w:rPr>
                <w:rFonts w:cs="Calibri"/>
                <w:b/>
                <w:bCs/>
                <w:color w:val="000000"/>
                <w:sz w:val="32"/>
                <w:szCs w:val="32"/>
              </w:rPr>
            </w:pPr>
            <w:r>
              <w:rPr>
                <w:rFonts w:cs="Calibri"/>
                <w:b/>
                <w:bCs/>
                <w:color w:val="000000"/>
                <w:sz w:val="32"/>
                <w:szCs w:val="32"/>
              </w:rPr>
              <w:t>1</w:t>
            </w:r>
          </w:p>
        </w:tc>
        <w:tc>
          <w:tcPr>
            <w:tcW w:w="1082" w:type="dxa"/>
          </w:tcPr>
          <w:p w:rsidR="0092727F" w:rsidRPr="00466E63" w:rsidRDefault="0092727F" w:rsidP="00083271">
            <w:pPr>
              <w:autoSpaceDE w:val="0"/>
              <w:autoSpaceDN w:val="0"/>
              <w:adjustRightInd w:val="0"/>
              <w:spacing w:after="0" w:line="240" w:lineRule="auto"/>
              <w:jc w:val="center"/>
              <w:rPr>
                <w:rFonts w:cs="Calibri"/>
                <w:b/>
                <w:bCs/>
                <w:color w:val="000000"/>
                <w:sz w:val="32"/>
                <w:szCs w:val="32"/>
              </w:rPr>
            </w:pPr>
          </w:p>
        </w:tc>
        <w:tc>
          <w:tcPr>
            <w:tcW w:w="924" w:type="dxa"/>
          </w:tcPr>
          <w:p w:rsidR="0092727F" w:rsidRPr="00466E63" w:rsidRDefault="00DB4EFD" w:rsidP="00083271">
            <w:pPr>
              <w:autoSpaceDE w:val="0"/>
              <w:autoSpaceDN w:val="0"/>
              <w:adjustRightInd w:val="0"/>
              <w:spacing w:after="0" w:line="240" w:lineRule="auto"/>
              <w:jc w:val="center"/>
              <w:rPr>
                <w:rFonts w:cs="Calibri"/>
                <w:b/>
                <w:bCs/>
                <w:color w:val="000000"/>
                <w:sz w:val="32"/>
                <w:szCs w:val="32"/>
              </w:rPr>
            </w:pPr>
            <w:r>
              <w:rPr>
                <w:rFonts w:cs="Calibri"/>
                <w:b/>
                <w:bCs/>
                <w:color w:val="000000"/>
                <w:sz w:val="32"/>
                <w:szCs w:val="32"/>
              </w:rPr>
              <w:t>910</w:t>
            </w:r>
          </w:p>
        </w:tc>
        <w:tc>
          <w:tcPr>
            <w:tcW w:w="1365" w:type="dxa"/>
          </w:tcPr>
          <w:p w:rsidR="0092727F" w:rsidRPr="00466E63" w:rsidRDefault="0092727F" w:rsidP="00083271">
            <w:pPr>
              <w:autoSpaceDE w:val="0"/>
              <w:autoSpaceDN w:val="0"/>
              <w:adjustRightInd w:val="0"/>
              <w:spacing w:after="0" w:line="240" w:lineRule="auto"/>
              <w:rPr>
                <w:rFonts w:cs="Calibri"/>
                <w:b/>
                <w:bCs/>
                <w:color w:val="000000"/>
                <w:sz w:val="32"/>
                <w:szCs w:val="32"/>
              </w:rPr>
            </w:pPr>
          </w:p>
        </w:tc>
      </w:tr>
    </w:tbl>
    <w:p w:rsidR="00486467" w:rsidRPr="00B62DD7" w:rsidRDefault="00486467" w:rsidP="00436AF5">
      <w:pPr>
        <w:autoSpaceDE w:val="0"/>
        <w:autoSpaceDN w:val="0"/>
        <w:adjustRightInd w:val="0"/>
        <w:spacing w:after="0" w:line="240" w:lineRule="auto"/>
        <w:rPr>
          <w:rFonts w:cs="Calibri"/>
          <w:b/>
          <w:bCs/>
          <w:color w:val="000000"/>
          <w:sz w:val="24"/>
          <w:szCs w:val="24"/>
        </w:rPr>
      </w:pPr>
    </w:p>
    <w:p w:rsidR="00486467" w:rsidRPr="00B62DD7" w:rsidRDefault="00486467" w:rsidP="00436AF5">
      <w:pPr>
        <w:autoSpaceDE w:val="0"/>
        <w:autoSpaceDN w:val="0"/>
        <w:adjustRightInd w:val="0"/>
        <w:spacing w:after="0" w:line="240" w:lineRule="auto"/>
        <w:rPr>
          <w:rFonts w:cs="Calibri"/>
          <w:b/>
          <w:bCs/>
          <w:color w:val="000000"/>
          <w:sz w:val="24"/>
          <w:szCs w:val="24"/>
        </w:rPr>
      </w:pPr>
    </w:p>
    <w:p w:rsidR="001219F3" w:rsidRDefault="001219F3" w:rsidP="0077127D">
      <w:pPr>
        <w:autoSpaceDE w:val="0"/>
        <w:autoSpaceDN w:val="0"/>
        <w:adjustRightInd w:val="0"/>
        <w:spacing w:after="0" w:line="240" w:lineRule="auto"/>
        <w:jc w:val="center"/>
        <w:rPr>
          <w:rFonts w:cs="Calibri"/>
          <w:b/>
          <w:bCs/>
          <w:color w:val="000000"/>
          <w:sz w:val="24"/>
          <w:szCs w:val="24"/>
        </w:rPr>
      </w:pPr>
    </w:p>
    <w:p w:rsidR="001219F3" w:rsidRDefault="001219F3" w:rsidP="0077127D">
      <w:pPr>
        <w:autoSpaceDE w:val="0"/>
        <w:autoSpaceDN w:val="0"/>
        <w:adjustRightInd w:val="0"/>
        <w:spacing w:after="0" w:line="240" w:lineRule="auto"/>
        <w:jc w:val="center"/>
        <w:rPr>
          <w:rFonts w:cs="Calibri"/>
          <w:b/>
          <w:bCs/>
          <w:color w:val="000000"/>
          <w:sz w:val="24"/>
          <w:szCs w:val="24"/>
        </w:rPr>
      </w:pPr>
    </w:p>
    <w:p w:rsidR="0014597F" w:rsidRPr="00B62DD7" w:rsidRDefault="0029795F" w:rsidP="0077127D">
      <w:pPr>
        <w:autoSpaceDE w:val="0"/>
        <w:autoSpaceDN w:val="0"/>
        <w:adjustRightInd w:val="0"/>
        <w:spacing w:after="0" w:line="240" w:lineRule="auto"/>
        <w:jc w:val="center"/>
        <w:rPr>
          <w:rFonts w:cs="Calibri"/>
          <w:b/>
          <w:bCs/>
          <w:color w:val="000000"/>
          <w:sz w:val="24"/>
          <w:szCs w:val="24"/>
        </w:rPr>
      </w:pPr>
      <w:r w:rsidRPr="00B62DD7">
        <w:rPr>
          <w:rFonts w:cs="Calibri"/>
          <w:b/>
          <w:bCs/>
          <w:color w:val="000000"/>
          <w:sz w:val="24"/>
          <w:szCs w:val="24"/>
        </w:rPr>
        <w:t>Enforcement trend in PHMR</w:t>
      </w:r>
    </w:p>
    <w:p w:rsidR="00EE4444" w:rsidRPr="00B62DD7" w:rsidRDefault="00481F16" w:rsidP="0075036A">
      <w:pPr>
        <w:autoSpaceDE w:val="0"/>
        <w:autoSpaceDN w:val="0"/>
        <w:adjustRightInd w:val="0"/>
        <w:spacing w:after="0" w:line="240" w:lineRule="auto"/>
        <w:jc w:val="center"/>
        <w:rPr>
          <w:rFonts w:cs="Calibri"/>
          <w:b/>
          <w:bCs/>
          <w:color w:val="000000"/>
          <w:sz w:val="24"/>
          <w:szCs w:val="24"/>
        </w:rPr>
      </w:pPr>
      <w:r w:rsidRPr="00402745">
        <w:rPr>
          <w:noProof/>
        </w:rPr>
        <w:drawing>
          <wp:inline distT="0" distB="0" distL="0" distR="0">
            <wp:extent cx="5204460" cy="291084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036A" w:rsidRDefault="0075036A" w:rsidP="00EE4444">
      <w:pPr>
        <w:autoSpaceDE w:val="0"/>
        <w:autoSpaceDN w:val="0"/>
        <w:adjustRightInd w:val="0"/>
        <w:spacing w:after="0" w:line="240" w:lineRule="auto"/>
        <w:rPr>
          <w:rFonts w:cs="Calibri"/>
          <w:b/>
          <w:bCs/>
          <w:color w:val="000000"/>
          <w:sz w:val="24"/>
          <w:szCs w:val="24"/>
        </w:rPr>
      </w:pPr>
    </w:p>
    <w:p w:rsidR="00A941B8" w:rsidRDefault="00A941B8" w:rsidP="0075036A">
      <w:pPr>
        <w:autoSpaceDE w:val="0"/>
        <w:autoSpaceDN w:val="0"/>
        <w:adjustRightInd w:val="0"/>
        <w:spacing w:after="0" w:line="240" w:lineRule="auto"/>
        <w:jc w:val="center"/>
        <w:rPr>
          <w:rFonts w:cs="Calibri"/>
          <w:b/>
          <w:bCs/>
          <w:color w:val="000000"/>
          <w:sz w:val="24"/>
          <w:szCs w:val="24"/>
        </w:rPr>
      </w:pPr>
    </w:p>
    <w:p w:rsidR="0075036A" w:rsidRDefault="0075036A" w:rsidP="00C63313">
      <w:pPr>
        <w:autoSpaceDE w:val="0"/>
        <w:autoSpaceDN w:val="0"/>
        <w:adjustRightInd w:val="0"/>
        <w:spacing w:after="0" w:line="240" w:lineRule="auto"/>
        <w:jc w:val="center"/>
        <w:rPr>
          <w:rFonts w:cs="Calibri"/>
          <w:b/>
          <w:bCs/>
          <w:color w:val="000000"/>
          <w:sz w:val="24"/>
          <w:szCs w:val="24"/>
        </w:rPr>
      </w:pPr>
      <w:r>
        <w:rPr>
          <w:rFonts w:cs="Calibri"/>
          <w:b/>
          <w:bCs/>
          <w:color w:val="000000"/>
          <w:sz w:val="24"/>
          <w:szCs w:val="24"/>
        </w:rPr>
        <w:t>Figure 1</w:t>
      </w:r>
    </w:p>
    <w:p w:rsidR="008A7D23" w:rsidRDefault="008A7D23" w:rsidP="00C63313">
      <w:pPr>
        <w:autoSpaceDE w:val="0"/>
        <w:autoSpaceDN w:val="0"/>
        <w:adjustRightInd w:val="0"/>
        <w:spacing w:after="0" w:line="240" w:lineRule="auto"/>
        <w:jc w:val="center"/>
        <w:rPr>
          <w:rFonts w:cs="Calibri"/>
          <w:b/>
          <w:bCs/>
          <w:color w:val="000000"/>
          <w:sz w:val="24"/>
          <w:szCs w:val="24"/>
        </w:rPr>
      </w:pPr>
    </w:p>
    <w:p w:rsidR="008A7D23" w:rsidRDefault="008A7D23" w:rsidP="00C63313">
      <w:pPr>
        <w:autoSpaceDE w:val="0"/>
        <w:autoSpaceDN w:val="0"/>
        <w:adjustRightInd w:val="0"/>
        <w:spacing w:after="0" w:line="240" w:lineRule="auto"/>
        <w:jc w:val="center"/>
        <w:rPr>
          <w:rFonts w:cs="Calibri"/>
          <w:b/>
          <w:bCs/>
          <w:color w:val="000000"/>
          <w:sz w:val="24"/>
          <w:szCs w:val="24"/>
        </w:rPr>
      </w:pPr>
    </w:p>
    <w:p w:rsidR="008A7D23" w:rsidRDefault="008A7D23" w:rsidP="00C63313">
      <w:pPr>
        <w:autoSpaceDE w:val="0"/>
        <w:autoSpaceDN w:val="0"/>
        <w:adjustRightInd w:val="0"/>
        <w:spacing w:after="0" w:line="240" w:lineRule="auto"/>
        <w:jc w:val="center"/>
        <w:rPr>
          <w:rFonts w:cs="Calibri"/>
          <w:b/>
          <w:bCs/>
          <w:color w:val="000000"/>
          <w:sz w:val="24"/>
          <w:szCs w:val="24"/>
        </w:rPr>
      </w:pPr>
    </w:p>
    <w:p w:rsidR="008A7D23" w:rsidRDefault="008A7D23" w:rsidP="00C63313">
      <w:pPr>
        <w:autoSpaceDE w:val="0"/>
        <w:autoSpaceDN w:val="0"/>
        <w:adjustRightInd w:val="0"/>
        <w:spacing w:after="0" w:line="240" w:lineRule="auto"/>
        <w:jc w:val="center"/>
        <w:rPr>
          <w:rFonts w:cs="Calibri"/>
          <w:b/>
          <w:bCs/>
          <w:color w:val="000000"/>
          <w:sz w:val="24"/>
          <w:szCs w:val="24"/>
        </w:rPr>
      </w:pPr>
    </w:p>
    <w:p w:rsidR="008A7D23" w:rsidRDefault="008A7D23" w:rsidP="00C63313">
      <w:pPr>
        <w:autoSpaceDE w:val="0"/>
        <w:autoSpaceDN w:val="0"/>
        <w:adjustRightInd w:val="0"/>
        <w:spacing w:after="0" w:line="240" w:lineRule="auto"/>
        <w:jc w:val="center"/>
        <w:rPr>
          <w:rFonts w:cs="Calibri"/>
          <w:b/>
          <w:bCs/>
          <w:color w:val="000000"/>
          <w:sz w:val="24"/>
          <w:szCs w:val="24"/>
        </w:rPr>
      </w:pPr>
    </w:p>
    <w:p w:rsidR="008A7D23" w:rsidRDefault="008A7D23" w:rsidP="00C63313">
      <w:pPr>
        <w:autoSpaceDE w:val="0"/>
        <w:autoSpaceDN w:val="0"/>
        <w:adjustRightInd w:val="0"/>
        <w:spacing w:after="0" w:line="240" w:lineRule="auto"/>
        <w:jc w:val="center"/>
        <w:rPr>
          <w:rFonts w:cs="Calibri"/>
          <w:b/>
          <w:bCs/>
          <w:color w:val="000000"/>
          <w:sz w:val="24"/>
          <w:szCs w:val="24"/>
        </w:rPr>
      </w:pPr>
    </w:p>
    <w:p w:rsidR="008A7D23" w:rsidRDefault="008A7D23" w:rsidP="00C63313">
      <w:pPr>
        <w:autoSpaceDE w:val="0"/>
        <w:autoSpaceDN w:val="0"/>
        <w:adjustRightInd w:val="0"/>
        <w:spacing w:after="0" w:line="240" w:lineRule="auto"/>
        <w:jc w:val="center"/>
        <w:rPr>
          <w:rFonts w:cs="Calibri"/>
          <w:b/>
          <w:bCs/>
          <w:color w:val="000000"/>
          <w:sz w:val="24"/>
          <w:szCs w:val="24"/>
        </w:rPr>
      </w:pPr>
    </w:p>
    <w:p w:rsidR="008A7D23" w:rsidRDefault="008A7D23" w:rsidP="00C63313">
      <w:pPr>
        <w:autoSpaceDE w:val="0"/>
        <w:autoSpaceDN w:val="0"/>
        <w:adjustRightInd w:val="0"/>
        <w:spacing w:after="0" w:line="240" w:lineRule="auto"/>
        <w:jc w:val="center"/>
        <w:rPr>
          <w:rFonts w:cs="Calibri"/>
          <w:b/>
          <w:bCs/>
          <w:color w:val="000000"/>
          <w:sz w:val="24"/>
          <w:szCs w:val="24"/>
        </w:rPr>
      </w:pPr>
    </w:p>
    <w:p w:rsidR="008A7D23" w:rsidRDefault="008A7D23" w:rsidP="00C63313">
      <w:pPr>
        <w:autoSpaceDE w:val="0"/>
        <w:autoSpaceDN w:val="0"/>
        <w:adjustRightInd w:val="0"/>
        <w:spacing w:after="0" w:line="240" w:lineRule="auto"/>
        <w:jc w:val="center"/>
        <w:rPr>
          <w:rFonts w:cs="Calibri"/>
          <w:b/>
          <w:bCs/>
          <w:color w:val="000000"/>
          <w:sz w:val="24"/>
          <w:szCs w:val="24"/>
        </w:rPr>
      </w:pPr>
    </w:p>
    <w:p w:rsidR="008A7D23" w:rsidRDefault="008A7D23" w:rsidP="00C63313">
      <w:pPr>
        <w:autoSpaceDE w:val="0"/>
        <w:autoSpaceDN w:val="0"/>
        <w:adjustRightInd w:val="0"/>
        <w:spacing w:after="0" w:line="240" w:lineRule="auto"/>
        <w:jc w:val="center"/>
        <w:rPr>
          <w:rFonts w:cs="Calibri"/>
          <w:b/>
          <w:bCs/>
          <w:color w:val="000000"/>
          <w:sz w:val="24"/>
          <w:szCs w:val="24"/>
        </w:rPr>
      </w:pPr>
    </w:p>
    <w:p w:rsidR="008A7D23" w:rsidRDefault="008A7D23" w:rsidP="00C63313">
      <w:pPr>
        <w:autoSpaceDE w:val="0"/>
        <w:autoSpaceDN w:val="0"/>
        <w:adjustRightInd w:val="0"/>
        <w:spacing w:after="0" w:line="240" w:lineRule="auto"/>
        <w:jc w:val="center"/>
        <w:rPr>
          <w:rFonts w:cs="Calibri"/>
          <w:b/>
          <w:bCs/>
          <w:color w:val="000000"/>
          <w:sz w:val="24"/>
          <w:szCs w:val="24"/>
        </w:rPr>
      </w:pPr>
    </w:p>
    <w:p w:rsidR="008A7D23" w:rsidRDefault="008A7D23" w:rsidP="00C63313">
      <w:pPr>
        <w:autoSpaceDE w:val="0"/>
        <w:autoSpaceDN w:val="0"/>
        <w:adjustRightInd w:val="0"/>
        <w:spacing w:after="0" w:line="240" w:lineRule="auto"/>
        <w:jc w:val="center"/>
        <w:rPr>
          <w:rFonts w:cs="Calibri"/>
          <w:b/>
          <w:bCs/>
          <w:color w:val="000000"/>
          <w:sz w:val="24"/>
          <w:szCs w:val="24"/>
        </w:rPr>
      </w:pPr>
    </w:p>
    <w:p w:rsidR="008A7D23" w:rsidRDefault="008A7D23" w:rsidP="00C63313">
      <w:pPr>
        <w:autoSpaceDE w:val="0"/>
        <w:autoSpaceDN w:val="0"/>
        <w:adjustRightInd w:val="0"/>
        <w:spacing w:after="0" w:line="240" w:lineRule="auto"/>
        <w:jc w:val="center"/>
        <w:rPr>
          <w:rFonts w:cs="Calibri"/>
          <w:b/>
          <w:bCs/>
          <w:color w:val="000000"/>
          <w:sz w:val="24"/>
          <w:szCs w:val="24"/>
        </w:rPr>
      </w:pPr>
    </w:p>
    <w:p w:rsidR="008A7D23" w:rsidRDefault="008A7D23" w:rsidP="00C63313">
      <w:pPr>
        <w:autoSpaceDE w:val="0"/>
        <w:autoSpaceDN w:val="0"/>
        <w:adjustRightInd w:val="0"/>
        <w:spacing w:after="0" w:line="240" w:lineRule="auto"/>
        <w:jc w:val="center"/>
        <w:rPr>
          <w:rFonts w:cs="Calibri"/>
          <w:b/>
          <w:bCs/>
          <w:color w:val="000000"/>
          <w:sz w:val="24"/>
          <w:szCs w:val="24"/>
        </w:rPr>
      </w:pPr>
    </w:p>
    <w:p w:rsidR="0075036A" w:rsidRDefault="0075036A" w:rsidP="00EE4444">
      <w:pPr>
        <w:autoSpaceDE w:val="0"/>
        <w:autoSpaceDN w:val="0"/>
        <w:adjustRightInd w:val="0"/>
        <w:spacing w:after="0" w:line="240" w:lineRule="auto"/>
        <w:rPr>
          <w:rFonts w:cs="Calibri"/>
          <w:b/>
          <w:bCs/>
          <w:color w:val="000000"/>
          <w:sz w:val="24"/>
          <w:szCs w:val="24"/>
        </w:rPr>
      </w:pPr>
    </w:p>
    <w:p w:rsidR="00221E24" w:rsidRDefault="00221E24" w:rsidP="00EE4444">
      <w:pPr>
        <w:autoSpaceDE w:val="0"/>
        <w:autoSpaceDN w:val="0"/>
        <w:adjustRightInd w:val="0"/>
        <w:spacing w:after="0" w:line="240" w:lineRule="auto"/>
        <w:rPr>
          <w:rFonts w:cs="Calibri"/>
          <w:b/>
          <w:bCs/>
          <w:color w:val="000000"/>
          <w:sz w:val="24"/>
          <w:szCs w:val="24"/>
        </w:rPr>
      </w:pPr>
    </w:p>
    <w:p w:rsidR="009B3519" w:rsidRDefault="006827DA" w:rsidP="00EE4444">
      <w:pPr>
        <w:autoSpaceDE w:val="0"/>
        <w:autoSpaceDN w:val="0"/>
        <w:adjustRightInd w:val="0"/>
        <w:spacing w:after="0" w:line="240" w:lineRule="auto"/>
        <w:rPr>
          <w:rFonts w:cs="Calibri"/>
          <w:b/>
          <w:bCs/>
          <w:color w:val="000000"/>
          <w:sz w:val="24"/>
          <w:szCs w:val="24"/>
        </w:rPr>
      </w:pPr>
      <w:r>
        <w:rPr>
          <w:rFonts w:cs="Calibri"/>
          <w:b/>
          <w:bCs/>
          <w:color w:val="000000"/>
          <w:sz w:val="24"/>
          <w:szCs w:val="24"/>
        </w:rPr>
        <w:lastRenderedPageBreak/>
        <w:t>3.3</w:t>
      </w:r>
      <w:r>
        <w:rPr>
          <w:rFonts w:cs="Calibri"/>
          <w:b/>
          <w:bCs/>
          <w:color w:val="000000"/>
          <w:sz w:val="24"/>
          <w:szCs w:val="24"/>
        </w:rPr>
        <w:tab/>
      </w:r>
      <w:r w:rsidR="009B3519">
        <w:rPr>
          <w:rFonts w:cs="Calibri"/>
          <w:b/>
          <w:bCs/>
          <w:color w:val="000000"/>
          <w:sz w:val="24"/>
          <w:szCs w:val="24"/>
        </w:rPr>
        <w:t>Infrastructure</w:t>
      </w:r>
    </w:p>
    <w:p w:rsidR="009B3519" w:rsidRDefault="009B3519" w:rsidP="00EE4444">
      <w:pPr>
        <w:autoSpaceDE w:val="0"/>
        <w:autoSpaceDN w:val="0"/>
        <w:adjustRightInd w:val="0"/>
        <w:spacing w:after="0" w:line="240" w:lineRule="auto"/>
        <w:rPr>
          <w:rFonts w:cs="Calibri"/>
          <w:b/>
          <w:bCs/>
          <w:color w:val="000000"/>
          <w:sz w:val="24"/>
          <w:szCs w:val="24"/>
        </w:rPr>
      </w:pPr>
    </w:p>
    <w:p w:rsidR="007876B6" w:rsidRDefault="007876B6" w:rsidP="00EE4444">
      <w:pPr>
        <w:autoSpaceDE w:val="0"/>
        <w:autoSpaceDN w:val="0"/>
        <w:adjustRightInd w:val="0"/>
        <w:spacing w:after="0" w:line="240" w:lineRule="auto"/>
        <w:rPr>
          <w:rFonts w:cs="Calibri"/>
          <w:b/>
          <w:bCs/>
          <w:color w:val="000000"/>
          <w:sz w:val="24"/>
          <w:szCs w:val="24"/>
        </w:rPr>
      </w:pPr>
    </w:p>
    <w:p w:rsidR="007876B6" w:rsidRDefault="000C617A" w:rsidP="007876B6">
      <w:pPr>
        <w:autoSpaceDE w:val="0"/>
        <w:autoSpaceDN w:val="0"/>
        <w:adjustRightInd w:val="0"/>
        <w:spacing w:after="0" w:line="240" w:lineRule="auto"/>
        <w:jc w:val="both"/>
        <w:rPr>
          <w:rFonts w:cs="Calibri"/>
          <w:bCs/>
          <w:color w:val="000000"/>
          <w:sz w:val="24"/>
          <w:szCs w:val="24"/>
        </w:rPr>
      </w:pPr>
      <w:r w:rsidRPr="000C617A">
        <w:rPr>
          <w:rFonts w:cs="Calibri"/>
          <w:bCs/>
          <w:color w:val="000000"/>
          <w:sz w:val="24"/>
          <w:szCs w:val="24"/>
        </w:rPr>
        <w:t>On January 3 – 5 2013, a team from Eco Friendly Solutions was transported out to Abalone Caye to install a new compost toilet within the ranger station. The previous system was not working properly, so it was replaced with a new bio-digester and a settling tank for the gray water. The gray water is then leaked out into a leach field on the island.</w:t>
      </w:r>
      <w:r w:rsidR="00BD7370">
        <w:rPr>
          <w:rFonts w:cs="Calibri"/>
          <w:bCs/>
          <w:color w:val="000000"/>
          <w:sz w:val="24"/>
          <w:szCs w:val="24"/>
        </w:rPr>
        <w:t xml:space="preserve"> </w:t>
      </w:r>
    </w:p>
    <w:p w:rsidR="000C617A" w:rsidRDefault="000C617A" w:rsidP="007876B6">
      <w:pPr>
        <w:autoSpaceDE w:val="0"/>
        <w:autoSpaceDN w:val="0"/>
        <w:adjustRightInd w:val="0"/>
        <w:spacing w:after="0" w:line="240" w:lineRule="auto"/>
        <w:jc w:val="both"/>
        <w:rPr>
          <w:rFonts w:cs="Calibri"/>
          <w:bCs/>
          <w:color w:val="000000"/>
          <w:sz w:val="24"/>
          <w:szCs w:val="24"/>
        </w:rPr>
      </w:pPr>
    </w:p>
    <w:p w:rsidR="00024744" w:rsidRPr="00024744" w:rsidRDefault="00024744" w:rsidP="00024744">
      <w:pPr>
        <w:autoSpaceDE w:val="0"/>
        <w:autoSpaceDN w:val="0"/>
        <w:adjustRightInd w:val="0"/>
        <w:spacing w:after="0" w:line="240" w:lineRule="auto"/>
        <w:jc w:val="both"/>
        <w:rPr>
          <w:rFonts w:cs="Calibri"/>
          <w:bCs/>
          <w:color w:val="000000"/>
          <w:sz w:val="24"/>
          <w:szCs w:val="24"/>
        </w:rPr>
      </w:pPr>
      <w:r>
        <w:rPr>
          <w:rFonts w:cs="Calibri"/>
          <w:bCs/>
          <w:color w:val="000000"/>
          <w:sz w:val="24"/>
          <w:szCs w:val="24"/>
        </w:rPr>
        <w:t>Also, within the month of June 2013, a</w:t>
      </w:r>
      <w:r w:rsidRPr="00024744">
        <w:rPr>
          <w:rFonts w:cs="Calibri"/>
          <w:bCs/>
          <w:color w:val="000000"/>
          <w:sz w:val="24"/>
          <w:szCs w:val="24"/>
        </w:rPr>
        <w:t xml:space="preserve"> butane refrigerator was purchased with funding under the KFW project. </w:t>
      </w:r>
      <w:r>
        <w:rPr>
          <w:rFonts w:cs="Calibri"/>
          <w:bCs/>
          <w:color w:val="000000"/>
          <w:sz w:val="24"/>
          <w:szCs w:val="24"/>
        </w:rPr>
        <w:t xml:space="preserve">As a result of this TIDE no longer has to be purchasing ice on a weekly basis for the rangers. </w:t>
      </w:r>
      <w:r w:rsidRPr="00024744">
        <w:rPr>
          <w:rFonts w:cs="Calibri"/>
          <w:bCs/>
          <w:color w:val="000000"/>
          <w:sz w:val="24"/>
          <w:szCs w:val="24"/>
        </w:rPr>
        <w:t xml:space="preserve"> </w:t>
      </w:r>
    </w:p>
    <w:p w:rsidR="000C617A" w:rsidRDefault="000C617A" w:rsidP="007876B6">
      <w:pPr>
        <w:autoSpaceDE w:val="0"/>
        <w:autoSpaceDN w:val="0"/>
        <w:adjustRightInd w:val="0"/>
        <w:spacing w:after="0" w:line="240" w:lineRule="auto"/>
        <w:jc w:val="both"/>
        <w:rPr>
          <w:rFonts w:cs="Calibri"/>
          <w:bCs/>
          <w:color w:val="000000"/>
          <w:sz w:val="24"/>
          <w:szCs w:val="24"/>
        </w:rPr>
      </w:pPr>
    </w:p>
    <w:p w:rsidR="009B3519" w:rsidRDefault="009B3519" w:rsidP="007876B6">
      <w:pPr>
        <w:autoSpaceDE w:val="0"/>
        <w:autoSpaceDN w:val="0"/>
        <w:adjustRightInd w:val="0"/>
        <w:spacing w:after="0" w:line="240" w:lineRule="auto"/>
        <w:jc w:val="both"/>
        <w:rPr>
          <w:rFonts w:cs="Calibri"/>
          <w:bCs/>
          <w:color w:val="000000"/>
          <w:sz w:val="24"/>
          <w:szCs w:val="24"/>
        </w:rPr>
      </w:pPr>
      <w:r>
        <w:rPr>
          <w:rFonts w:cs="Calibri"/>
          <w:bCs/>
          <w:color w:val="000000"/>
          <w:sz w:val="24"/>
          <w:szCs w:val="24"/>
        </w:rPr>
        <w:t>Other infrastructural accomplishments are the reroofing of the ranger station, sign</w:t>
      </w:r>
      <w:r w:rsidR="00806C29">
        <w:rPr>
          <w:rFonts w:cs="Calibri"/>
          <w:bCs/>
          <w:color w:val="000000"/>
          <w:sz w:val="24"/>
          <w:szCs w:val="24"/>
        </w:rPr>
        <w:t>ed</w:t>
      </w:r>
      <w:r>
        <w:rPr>
          <w:rFonts w:cs="Calibri"/>
          <w:bCs/>
          <w:color w:val="000000"/>
          <w:sz w:val="24"/>
          <w:szCs w:val="24"/>
        </w:rPr>
        <w:t xml:space="preserve"> contract with Christopher Nesbitt to reinstall a new solar system, </w:t>
      </w:r>
      <w:r w:rsidR="00806C29">
        <w:rPr>
          <w:rFonts w:cs="Calibri"/>
          <w:bCs/>
          <w:color w:val="000000"/>
          <w:sz w:val="24"/>
          <w:szCs w:val="24"/>
        </w:rPr>
        <w:t xml:space="preserve">and </w:t>
      </w:r>
      <w:r>
        <w:rPr>
          <w:rFonts w:cs="Calibri"/>
          <w:bCs/>
          <w:color w:val="000000"/>
          <w:sz w:val="24"/>
          <w:szCs w:val="24"/>
        </w:rPr>
        <w:t>purchasing of a new dinning/conference table for Abalone Caye Ranger Station</w:t>
      </w:r>
      <w:r w:rsidR="00806C29">
        <w:rPr>
          <w:rFonts w:cs="Calibri"/>
          <w:bCs/>
          <w:color w:val="000000"/>
          <w:sz w:val="24"/>
          <w:szCs w:val="24"/>
        </w:rPr>
        <w:t>.</w:t>
      </w:r>
    </w:p>
    <w:p w:rsidR="009B3519" w:rsidRPr="007876B6" w:rsidRDefault="009B3519" w:rsidP="007876B6">
      <w:pPr>
        <w:autoSpaceDE w:val="0"/>
        <w:autoSpaceDN w:val="0"/>
        <w:adjustRightInd w:val="0"/>
        <w:spacing w:after="0" w:line="240" w:lineRule="auto"/>
        <w:jc w:val="both"/>
        <w:rPr>
          <w:rFonts w:cs="Calibri"/>
          <w:bCs/>
          <w:color w:val="000000"/>
          <w:sz w:val="24"/>
          <w:szCs w:val="24"/>
        </w:rPr>
      </w:pPr>
    </w:p>
    <w:p w:rsidR="006827DA" w:rsidRDefault="006827DA" w:rsidP="00EE4444">
      <w:pPr>
        <w:autoSpaceDE w:val="0"/>
        <w:autoSpaceDN w:val="0"/>
        <w:adjustRightInd w:val="0"/>
        <w:spacing w:after="0" w:line="240" w:lineRule="auto"/>
        <w:rPr>
          <w:rFonts w:cs="Calibri"/>
          <w:b/>
          <w:bCs/>
          <w:color w:val="000000"/>
          <w:sz w:val="24"/>
          <w:szCs w:val="24"/>
        </w:rPr>
      </w:pPr>
    </w:p>
    <w:p w:rsidR="00BD7370" w:rsidRPr="00BD7370" w:rsidRDefault="00BD7370" w:rsidP="00BD7370">
      <w:pPr>
        <w:autoSpaceDE w:val="0"/>
        <w:autoSpaceDN w:val="0"/>
        <w:adjustRightInd w:val="0"/>
        <w:spacing w:after="0" w:line="240" w:lineRule="auto"/>
        <w:jc w:val="both"/>
        <w:rPr>
          <w:rFonts w:cs="Calibri"/>
          <w:bCs/>
          <w:color w:val="000000"/>
          <w:sz w:val="24"/>
          <w:szCs w:val="24"/>
        </w:rPr>
      </w:pPr>
    </w:p>
    <w:p w:rsidR="00EE4444" w:rsidRPr="00B62DD7" w:rsidRDefault="0077127D" w:rsidP="00EE4444">
      <w:pPr>
        <w:autoSpaceDE w:val="0"/>
        <w:autoSpaceDN w:val="0"/>
        <w:adjustRightInd w:val="0"/>
        <w:spacing w:after="0" w:line="240" w:lineRule="auto"/>
        <w:rPr>
          <w:rFonts w:cs="Calibri"/>
          <w:b/>
          <w:bCs/>
          <w:color w:val="000000"/>
          <w:sz w:val="24"/>
          <w:szCs w:val="24"/>
        </w:rPr>
      </w:pPr>
      <w:r>
        <w:rPr>
          <w:rFonts w:cs="Calibri"/>
          <w:b/>
          <w:bCs/>
          <w:color w:val="000000"/>
          <w:sz w:val="24"/>
          <w:szCs w:val="24"/>
        </w:rPr>
        <w:t>3.</w:t>
      </w:r>
      <w:r w:rsidR="006827DA">
        <w:rPr>
          <w:rFonts w:cs="Calibri"/>
          <w:b/>
          <w:bCs/>
          <w:color w:val="000000"/>
          <w:sz w:val="24"/>
          <w:szCs w:val="24"/>
        </w:rPr>
        <w:t xml:space="preserve">4 </w:t>
      </w:r>
      <w:r w:rsidR="006827DA">
        <w:rPr>
          <w:rFonts w:cs="Calibri"/>
          <w:b/>
          <w:bCs/>
          <w:color w:val="000000"/>
          <w:sz w:val="24"/>
          <w:szCs w:val="24"/>
        </w:rPr>
        <w:tab/>
      </w:r>
      <w:r w:rsidR="00436AF5" w:rsidRPr="00B62DD7">
        <w:rPr>
          <w:rFonts w:cs="Calibri"/>
          <w:b/>
          <w:bCs/>
          <w:color w:val="000000"/>
          <w:sz w:val="24"/>
          <w:szCs w:val="24"/>
        </w:rPr>
        <w:t>Partnerships</w:t>
      </w:r>
    </w:p>
    <w:p w:rsidR="00436AF5" w:rsidRPr="00B62DD7" w:rsidRDefault="00436AF5" w:rsidP="00C53B3D">
      <w:pPr>
        <w:autoSpaceDE w:val="0"/>
        <w:autoSpaceDN w:val="0"/>
        <w:adjustRightInd w:val="0"/>
        <w:spacing w:after="0" w:line="240" w:lineRule="auto"/>
        <w:jc w:val="both"/>
        <w:rPr>
          <w:rFonts w:cs="Calibri"/>
          <w:color w:val="000000"/>
          <w:sz w:val="24"/>
          <w:szCs w:val="24"/>
        </w:rPr>
      </w:pPr>
      <w:r w:rsidRPr="00B62DD7">
        <w:rPr>
          <w:rFonts w:cs="Calibri"/>
          <w:color w:val="000000"/>
          <w:sz w:val="24"/>
          <w:szCs w:val="24"/>
        </w:rPr>
        <w:t>The PHMR staff continues to work with lo</w:t>
      </w:r>
      <w:r w:rsidR="000C617A">
        <w:rPr>
          <w:rFonts w:cs="Calibri"/>
          <w:color w:val="000000"/>
          <w:sz w:val="24"/>
          <w:szCs w:val="24"/>
        </w:rPr>
        <w:t>cal and partner organizations, t</w:t>
      </w:r>
      <w:r w:rsidRPr="00B62DD7">
        <w:rPr>
          <w:rFonts w:cs="Calibri"/>
          <w:color w:val="000000"/>
          <w:sz w:val="24"/>
          <w:szCs w:val="24"/>
        </w:rPr>
        <w:t>hese</w:t>
      </w:r>
      <w:r w:rsidR="000C617A">
        <w:rPr>
          <w:rFonts w:cs="Calibri"/>
          <w:color w:val="000000"/>
          <w:sz w:val="24"/>
          <w:szCs w:val="24"/>
        </w:rPr>
        <w:t xml:space="preserve"> </w:t>
      </w:r>
      <w:r w:rsidR="001219F3">
        <w:rPr>
          <w:rFonts w:cs="Calibri"/>
          <w:color w:val="000000"/>
          <w:sz w:val="24"/>
          <w:szCs w:val="24"/>
        </w:rPr>
        <w:t>p</w:t>
      </w:r>
      <w:r w:rsidRPr="00B62DD7">
        <w:rPr>
          <w:rFonts w:cs="Calibri"/>
          <w:color w:val="000000"/>
          <w:sz w:val="24"/>
          <w:szCs w:val="24"/>
        </w:rPr>
        <w:t>artners</w:t>
      </w:r>
      <w:r w:rsidR="001219F3">
        <w:rPr>
          <w:rFonts w:cs="Calibri"/>
          <w:color w:val="000000"/>
          <w:sz w:val="24"/>
          <w:szCs w:val="24"/>
        </w:rPr>
        <w:t xml:space="preserve"> </w:t>
      </w:r>
      <w:r w:rsidRPr="00B62DD7">
        <w:rPr>
          <w:rFonts w:cs="Calibri"/>
          <w:color w:val="000000"/>
          <w:sz w:val="24"/>
          <w:szCs w:val="24"/>
        </w:rPr>
        <w:t xml:space="preserve">include </w:t>
      </w:r>
      <w:r w:rsidR="00D86CE6" w:rsidRPr="00B62DD7">
        <w:rPr>
          <w:rFonts w:cs="Calibri"/>
          <w:color w:val="000000"/>
          <w:sz w:val="24"/>
          <w:szCs w:val="24"/>
        </w:rPr>
        <w:t>Southern Environmental Association</w:t>
      </w:r>
      <w:r w:rsidRPr="00B62DD7">
        <w:rPr>
          <w:rFonts w:cs="Calibri"/>
          <w:color w:val="000000"/>
          <w:sz w:val="24"/>
          <w:szCs w:val="24"/>
        </w:rPr>
        <w:t>, the Fisheries Department, the Police Department, the Belize</w:t>
      </w:r>
      <w:r w:rsidR="00D86CE6" w:rsidRPr="00B62DD7">
        <w:rPr>
          <w:rFonts w:cs="Calibri"/>
          <w:color w:val="000000"/>
          <w:sz w:val="24"/>
          <w:szCs w:val="24"/>
        </w:rPr>
        <w:t xml:space="preserve"> </w:t>
      </w:r>
      <w:r w:rsidRPr="00B62DD7">
        <w:rPr>
          <w:rFonts w:cs="Calibri"/>
          <w:color w:val="000000"/>
          <w:sz w:val="24"/>
          <w:szCs w:val="24"/>
        </w:rPr>
        <w:t xml:space="preserve">Defense Force, the Belize Coast Guard, </w:t>
      </w:r>
      <w:r w:rsidR="00740F11" w:rsidRPr="00B62DD7">
        <w:rPr>
          <w:rFonts w:cs="Calibri"/>
          <w:color w:val="000000"/>
          <w:sz w:val="24"/>
          <w:szCs w:val="24"/>
        </w:rPr>
        <w:t xml:space="preserve">and the </w:t>
      </w:r>
      <w:r w:rsidRPr="00B62DD7">
        <w:rPr>
          <w:rFonts w:cs="Calibri"/>
          <w:color w:val="000000"/>
          <w:sz w:val="24"/>
          <w:szCs w:val="24"/>
        </w:rPr>
        <w:t>University of Belize</w:t>
      </w:r>
      <w:r w:rsidR="00171C04" w:rsidRPr="00B62DD7">
        <w:rPr>
          <w:rFonts w:cs="Calibri"/>
          <w:color w:val="000000"/>
          <w:sz w:val="24"/>
          <w:szCs w:val="24"/>
        </w:rPr>
        <w:t>.</w:t>
      </w:r>
    </w:p>
    <w:p w:rsidR="00C8388C" w:rsidRPr="00B62DD7" w:rsidRDefault="00C8388C" w:rsidP="005F67DA">
      <w:pPr>
        <w:autoSpaceDE w:val="0"/>
        <w:autoSpaceDN w:val="0"/>
        <w:adjustRightInd w:val="0"/>
        <w:spacing w:after="0" w:line="240" w:lineRule="auto"/>
        <w:jc w:val="both"/>
        <w:rPr>
          <w:rFonts w:cs="Calibri"/>
          <w:color w:val="000000"/>
          <w:sz w:val="24"/>
          <w:szCs w:val="24"/>
        </w:rPr>
      </w:pPr>
    </w:p>
    <w:p w:rsidR="00740F11" w:rsidRPr="00B62DD7" w:rsidRDefault="00740F11" w:rsidP="00436AF5">
      <w:pPr>
        <w:autoSpaceDE w:val="0"/>
        <w:autoSpaceDN w:val="0"/>
        <w:adjustRightInd w:val="0"/>
        <w:spacing w:after="0" w:line="240" w:lineRule="auto"/>
        <w:rPr>
          <w:rFonts w:cs="Calibri"/>
          <w:b/>
          <w:bCs/>
          <w:color w:val="000000"/>
          <w:sz w:val="24"/>
          <w:szCs w:val="24"/>
        </w:rPr>
      </w:pPr>
    </w:p>
    <w:p w:rsidR="001D6EB7" w:rsidRDefault="001D6EB7" w:rsidP="00436AF5">
      <w:pPr>
        <w:autoSpaceDE w:val="0"/>
        <w:autoSpaceDN w:val="0"/>
        <w:adjustRightInd w:val="0"/>
        <w:spacing w:after="0" w:line="240" w:lineRule="auto"/>
        <w:rPr>
          <w:rFonts w:cs="Calibri"/>
          <w:b/>
          <w:bCs/>
          <w:color w:val="000000"/>
          <w:sz w:val="24"/>
          <w:szCs w:val="24"/>
        </w:rPr>
      </w:pPr>
    </w:p>
    <w:p w:rsidR="008A7D23" w:rsidRDefault="008A7D23" w:rsidP="00436AF5">
      <w:pPr>
        <w:autoSpaceDE w:val="0"/>
        <w:autoSpaceDN w:val="0"/>
        <w:adjustRightInd w:val="0"/>
        <w:spacing w:after="0" w:line="240" w:lineRule="auto"/>
        <w:rPr>
          <w:rFonts w:cs="Calibri"/>
          <w:b/>
          <w:bCs/>
          <w:color w:val="000000"/>
          <w:sz w:val="24"/>
          <w:szCs w:val="24"/>
        </w:rPr>
      </w:pPr>
    </w:p>
    <w:p w:rsidR="008A7D23" w:rsidRDefault="008A7D23" w:rsidP="00436AF5">
      <w:pPr>
        <w:autoSpaceDE w:val="0"/>
        <w:autoSpaceDN w:val="0"/>
        <w:adjustRightInd w:val="0"/>
        <w:spacing w:after="0" w:line="240" w:lineRule="auto"/>
        <w:rPr>
          <w:rFonts w:cs="Calibri"/>
          <w:b/>
          <w:bCs/>
          <w:color w:val="000000"/>
          <w:sz w:val="24"/>
          <w:szCs w:val="24"/>
        </w:rPr>
      </w:pPr>
    </w:p>
    <w:p w:rsidR="008A7D23" w:rsidRDefault="008A7D23" w:rsidP="00436AF5">
      <w:pPr>
        <w:autoSpaceDE w:val="0"/>
        <w:autoSpaceDN w:val="0"/>
        <w:adjustRightInd w:val="0"/>
        <w:spacing w:after="0" w:line="240" w:lineRule="auto"/>
        <w:rPr>
          <w:rFonts w:cs="Calibri"/>
          <w:b/>
          <w:bCs/>
          <w:color w:val="000000"/>
          <w:sz w:val="24"/>
          <w:szCs w:val="24"/>
        </w:rPr>
      </w:pPr>
    </w:p>
    <w:p w:rsidR="008A7D23" w:rsidRDefault="008A7D23" w:rsidP="00436AF5">
      <w:pPr>
        <w:autoSpaceDE w:val="0"/>
        <w:autoSpaceDN w:val="0"/>
        <w:adjustRightInd w:val="0"/>
        <w:spacing w:after="0" w:line="240" w:lineRule="auto"/>
        <w:rPr>
          <w:rFonts w:cs="Calibri"/>
          <w:b/>
          <w:bCs/>
          <w:color w:val="000000"/>
          <w:sz w:val="24"/>
          <w:szCs w:val="24"/>
        </w:rPr>
      </w:pPr>
    </w:p>
    <w:p w:rsidR="008A7D23" w:rsidRDefault="008A7D23" w:rsidP="00436AF5">
      <w:pPr>
        <w:autoSpaceDE w:val="0"/>
        <w:autoSpaceDN w:val="0"/>
        <w:adjustRightInd w:val="0"/>
        <w:spacing w:after="0" w:line="240" w:lineRule="auto"/>
        <w:rPr>
          <w:rFonts w:cs="Calibri"/>
          <w:b/>
          <w:bCs/>
          <w:color w:val="000000"/>
          <w:sz w:val="24"/>
          <w:szCs w:val="24"/>
        </w:rPr>
      </w:pPr>
    </w:p>
    <w:p w:rsidR="008A7D23" w:rsidRDefault="008A7D23" w:rsidP="00436AF5">
      <w:pPr>
        <w:autoSpaceDE w:val="0"/>
        <w:autoSpaceDN w:val="0"/>
        <w:adjustRightInd w:val="0"/>
        <w:spacing w:after="0" w:line="240" w:lineRule="auto"/>
        <w:rPr>
          <w:rFonts w:cs="Calibri"/>
          <w:b/>
          <w:bCs/>
          <w:color w:val="000000"/>
          <w:sz w:val="24"/>
          <w:szCs w:val="24"/>
        </w:rPr>
      </w:pPr>
    </w:p>
    <w:p w:rsidR="008A7D23" w:rsidRDefault="008A7D23" w:rsidP="00436AF5">
      <w:pPr>
        <w:autoSpaceDE w:val="0"/>
        <w:autoSpaceDN w:val="0"/>
        <w:adjustRightInd w:val="0"/>
        <w:spacing w:after="0" w:line="240" w:lineRule="auto"/>
        <w:rPr>
          <w:rFonts w:cs="Calibri"/>
          <w:b/>
          <w:bCs/>
          <w:color w:val="000000"/>
          <w:sz w:val="24"/>
          <w:szCs w:val="24"/>
        </w:rPr>
      </w:pPr>
    </w:p>
    <w:p w:rsidR="008A7D23" w:rsidRDefault="008A7D23" w:rsidP="00436AF5">
      <w:pPr>
        <w:autoSpaceDE w:val="0"/>
        <w:autoSpaceDN w:val="0"/>
        <w:adjustRightInd w:val="0"/>
        <w:spacing w:after="0" w:line="240" w:lineRule="auto"/>
        <w:rPr>
          <w:rFonts w:cs="Calibri"/>
          <w:b/>
          <w:bCs/>
          <w:color w:val="000000"/>
          <w:sz w:val="24"/>
          <w:szCs w:val="24"/>
        </w:rPr>
      </w:pPr>
    </w:p>
    <w:p w:rsidR="008A7D23" w:rsidRDefault="008A7D23" w:rsidP="00436AF5">
      <w:pPr>
        <w:autoSpaceDE w:val="0"/>
        <w:autoSpaceDN w:val="0"/>
        <w:adjustRightInd w:val="0"/>
        <w:spacing w:after="0" w:line="240" w:lineRule="auto"/>
        <w:rPr>
          <w:rFonts w:cs="Calibri"/>
          <w:b/>
          <w:bCs/>
          <w:color w:val="000000"/>
          <w:sz w:val="24"/>
          <w:szCs w:val="24"/>
        </w:rPr>
      </w:pPr>
    </w:p>
    <w:p w:rsidR="008A7D23" w:rsidRDefault="008A7D23" w:rsidP="00436AF5">
      <w:pPr>
        <w:autoSpaceDE w:val="0"/>
        <w:autoSpaceDN w:val="0"/>
        <w:adjustRightInd w:val="0"/>
        <w:spacing w:after="0" w:line="240" w:lineRule="auto"/>
        <w:rPr>
          <w:rFonts w:cs="Calibri"/>
          <w:b/>
          <w:bCs/>
          <w:color w:val="000000"/>
          <w:sz w:val="24"/>
          <w:szCs w:val="24"/>
        </w:rPr>
      </w:pPr>
    </w:p>
    <w:p w:rsidR="008A7D23" w:rsidRDefault="008A7D23" w:rsidP="00436AF5">
      <w:pPr>
        <w:autoSpaceDE w:val="0"/>
        <w:autoSpaceDN w:val="0"/>
        <w:adjustRightInd w:val="0"/>
        <w:spacing w:after="0" w:line="240" w:lineRule="auto"/>
        <w:rPr>
          <w:rFonts w:cs="Calibri"/>
          <w:b/>
          <w:bCs/>
          <w:color w:val="000000"/>
          <w:sz w:val="24"/>
          <w:szCs w:val="24"/>
        </w:rPr>
      </w:pPr>
    </w:p>
    <w:p w:rsidR="008A7D23" w:rsidRDefault="008A7D23" w:rsidP="00436AF5">
      <w:pPr>
        <w:autoSpaceDE w:val="0"/>
        <w:autoSpaceDN w:val="0"/>
        <w:adjustRightInd w:val="0"/>
        <w:spacing w:after="0" w:line="240" w:lineRule="auto"/>
        <w:rPr>
          <w:rFonts w:cs="Calibri"/>
          <w:b/>
          <w:bCs/>
          <w:color w:val="000000"/>
          <w:sz w:val="24"/>
          <w:szCs w:val="24"/>
        </w:rPr>
      </w:pPr>
    </w:p>
    <w:p w:rsidR="008A7D23" w:rsidRDefault="008A7D23" w:rsidP="00436AF5">
      <w:pPr>
        <w:autoSpaceDE w:val="0"/>
        <w:autoSpaceDN w:val="0"/>
        <w:adjustRightInd w:val="0"/>
        <w:spacing w:after="0" w:line="240" w:lineRule="auto"/>
        <w:rPr>
          <w:rFonts w:cs="Calibri"/>
          <w:b/>
          <w:bCs/>
          <w:color w:val="000000"/>
          <w:sz w:val="24"/>
          <w:szCs w:val="24"/>
        </w:rPr>
      </w:pPr>
    </w:p>
    <w:p w:rsidR="008A7D23" w:rsidRDefault="008A7D23" w:rsidP="00436AF5">
      <w:pPr>
        <w:autoSpaceDE w:val="0"/>
        <w:autoSpaceDN w:val="0"/>
        <w:adjustRightInd w:val="0"/>
        <w:spacing w:after="0" w:line="240" w:lineRule="auto"/>
        <w:rPr>
          <w:rFonts w:cs="Calibri"/>
          <w:b/>
          <w:bCs/>
          <w:color w:val="000000"/>
          <w:sz w:val="24"/>
          <w:szCs w:val="24"/>
        </w:rPr>
      </w:pPr>
    </w:p>
    <w:p w:rsidR="008A7D23" w:rsidRDefault="008A7D23" w:rsidP="00436AF5">
      <w:pPr>
        <w:autoSpaceDE w:val="0"/>
        <w:autoSpaceDN w:val="0"/>
        <w:adjustRightInd w:val="0"/>
        <w:spacing w:after="0" w:line="240" w:lineRule="auto"/>
        <w:rPr>
          <w:rFonts w:cs="Calibri"/>
          <w:b/>
          <w:bCs/>
          <w:color w:val="000000"/>
          <w:sz w:val="24"/>
          <w:szCs w:val="24"/>
        </w:rPr>
      </w:pPr>
    </w:p>
    <w:p w:rsidR="008A7D23" w:rsidRDefault="008A7D23" w:rsidP="00436AF5">
      <w:pPr>
        <w:autoSpaceDE w:val="0"/>
        <w:autoSpaceDN w:val="0"/>
        <w:adjustRightInd w:val="0"/>
        <w:spacing w:after="0" w:line="240" w:lineRule="auto"/>
        <w:rPr>
          <w:rFonts w:cs="Calibri"/>
          <w:b/>
          <w:bCs/>
          <w:color w:val="000000"/>
          <w:sz w:val="24"/>
          <w:szCs w:val="24"/>
        </w:rPr>
      </w:pPr>
    </w:p>
    <w:p w:rsidR="00BD7370" w:rsidRPr="00B62DD7" w:rsidRDefault="00BD7370" w:rsidP="00436AF5">
      <w:pPr>
        <w:autoSpaceDE w:val="0"/>
        <w:autoSpaceDN w:val="0"/>
        <w:adjustRightInd w:val="0"/>
        <w:spacing w:after="0" w:line="240" w:lineRule="auto"/>
        <w:rPr>
          <w:rFonts w:cs="Calibri"/>
          <w:b/>
          <w:bCs/>
          <w:color w:val="000000"/>
          <w:sz w:val="24"/>
          <w:szCs w:val="24"/>
        </w:rPr>
      </w:pPr>
    </w:p>
    <w:p w:rsidR="00926538" w:rsidRDefault="0077127D" w:rsidP="00436AF5">
      <w:pPr>
        <w:autoSpaceDE w:val="0"/>
        <w:autoSpaceDN w:val="0"/>
        <w:adjustRightInd w:val="0"/>
        <w:spacing w:after="0" w:line="240" w:lineRule="auto"/>
        <w:rPr>
          <w:rFonts w:cs="Calibri"/>
          <w:b/>
          <w:bCs/>
          <w:color w:val="000000"/>
          <w:sz w:val="24"/>
          <w:szCs w:val="24"/>
        </w:rPr>
      </w:pPr>
      <w:r>
        <w:rPr>
          <w:rFonts w:cs="Calibri"/>
          <w:b/>
          <w:bCs/>
          <w:color w:val="000000"/>
          <w:sz w:val="24"/>
          <w:szCs w:val="24"/>
        </w:rPr>
        <w:t>4.0</w:t>
      </w:r>
      <w:r>
        <w:rPr>
          <w:rFonts w:cs="Calibri"/>
          <w:b/>
          <w:bCs/>
          <w:color w:val="000000"/>
          <w:sz w:val="24"/>
          <w:szCs w:val="24"/>
        </w:rPr>
        <w:tab/>
      </w:r>
      <w:r w:rsidR="005F67DA" w:rsidRPr="00B62DD7">
        <w:rPr>
          <w:rFonts w:cs="Calibri"/>
          <w:b/>
          <w:bCs/>
          <w:color w:val="000000"/>
          <w:sz w:val="24"/>
          <w:szCs w:val="24"/>
        </w:rPr>
        <w:t xml:space="preserve">Erosion </w:t>
      </w:r>
      <w:r w:rsidR="0075299C" w:rsidRPr="00B62DD7">
        <w:rPr>
          <w:rFonts w:cs="Calibri"/>
          <w:b/>
          <w:bCs/>
          <w:color w:val="000000"/>
          <w:sz w:val="24"/>
          <w:szCs w:val="24"/>
        </w:rPr>
        <w:t>of Abalone Caye</w:t>
      </w:r>
    </w:p>
    <w:p w:rsidR="005C7EDC" w:rsidRPr="00926538" w:rsidRDefault="00926538" w:rsidP="00926538">
      <w:pPr>
        <w:tabs>
          <w:tab w:val="left" w:pos="5760"/>
        </w:tabs>
        <w:rPr>
          <w:rFonts w:cs="Calibri"/>
          <w:b/>
          <w:sz w:val="24"/>
          <w:szCs w:val="24"/>
        </w:rPr>
      </w:pPr>
      <w:r>
        <w:rPr>
          <w:rFonts w:cs="Calibri"/>
          <w:sz w:val="24"/>
          <w:szCs w:val="24"/>
        </w:rPr>
        <w:tab/>
      </w:r>
      <w:r>
        <w:rPr>
          <w:rFonts w:cs="Calibri"/>
          <w:b/>
          <w:sz w:val="24"/>
          <w:szCs w:val="24"/>
        </w:rPr>
        <w:t>Figure 2</w:t>
      </w:r>
      <w:r>
        <w:rPr>
          <w:rFonts w:cs="Calibri"/>
          <w:b/>
          <w:bCs/>
          <w:color w:val="000000"/>
          <w:sz w:val="24"/>
          <w:szCs w:val="24"/>
        </w:rPr>
        <w:tab/>
      </w:r>
      <w:r>
        <w:rPr>
          <w:rFonts w:cs="Calibri"/>
          <w:b/>
          <w:bCs/>
          <w:color w:val="000000"/>
          <w:sz w:val="24"/>
          <w:szCs w:val="24"/>
        </w:rPr>
        <w:tab/>
      </w:r>
      <w:r>
        <w:rPr>
          <w:rFonts w:cs="Calibri"/>
          <w:b/>
          <w:bCs/>
          <w:color w:val="000000"/>
          <w:sz w:val="24"/>
          <w:szCs w:val="24"/>
        </w:rPr>
        <w:tab/>
      </w:r>
    </w:p>
    <w:p w:rsidR="00C53B3D" w:rsidRDefault="00481F16" w:rsidP="00C53B3D">
      <w:pPr>
        <w:autoSpaceDE w:val="0"/>
        <w:autoSpaceDN w:val="0"/>
        <w:adjustRightInd w:val="0"/>
        <w:spacing w:after="0" w:line="240" w:lineRule="auto"/>
        <w:jc w:val="both"/>
        <w:rPr>
          <w:rFonts w:cs="Calibri"/>
          <w:bCs/>
          <w:color w:val="000000"/>
          <w:sz w:val="24"/>
          <w:szCs w:val="24"/>
        </w:rPr>
      </w:pPr>
      <w:r>
        <w:rPr>
          <w:rFonts w:cs="Calibri"/>
          <w:bCs/>
          <w:noProof/>
          <w:color w:val="000000"/>
          <w:sz w:val="24"/>
          <w:szCs w:val="24"/>
        </w:rPr>
        <w:drawing>
          <wp:anchor distT="0" distB="0" distL="114300" distR="114300" simplePos="0" relativeHeight="251656704" behindDoc="0" locked="0" layoutInCell="1" allowOverlap="1">
            <wp:simplePos x="0" y="0"/>
            <wp:positionH relativeFrom="margin">
              <wp:posOffset>2381250</wp:posOffset>
            </wp:positionH>
            <wp:positionV relativeFrom="margin">
              <wp:posOffset>751840</wp:posOffset>
            </wp:positionV>
            <wp:extent cx="3328035" cy="2508885"/>
            <wp:effectExtent l="0" t="0" r="62865" b="6286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8035" cy="2508885"/>
                    </a:xfrm>
                    <a:prstGeom prst="rect">
                      <a:avLst/>
                    </a:prstGeom>
                    <a:noFill/>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806C29">
        <w:rPr>
          <w:rFonts w:cs="Calibri"/>
          <w:bCs/>
          <w:color w:val="000000"/>
          <w:sz w:val="24"/>
          <w:szCs w:val="24"/>
        </w:rPr>
        <w:t xml:space="preserve">In an effort to continue to the work started in 2011, additional gabion baskets and rocks have been purchased and transported to Abalone Caye. Major work has been done concentrating on the eastern side of the island, shown here in the picture provided. </w:t>
      </w:r>
    </w:p>
    <w:p w:rsidR="00806C29" w:rsidRDefault="00806C29" w:rsidP="00C53B3D">
      <w:pPr>
        <w:autoSpaceDE w:val="0"/>
        <w:autoSpaceDN w:val="0"/>
        <w:adjustRightInd w:val="0"/>
        <w:spacing w:after="0" w:line="240" w:lineRule="auto"/>
        <w:jc w:val="both"/>
        <w:rPr>
          <w:rFonts w:cs="Calibri"/>
          <w:bCs/>
          <w:color w:val="000000"/>
          <w:sz w:val="24"/>
          <w:szCs w:val="24"/>
        </w:rPr>
      </w:pPr>
    </w:p>
    <w:p w:rsidR="00806C29" w:rsidRDefault="00806C29" w:rsidP="00C53B3D">
      <w:pPr>
        <w:autoSpaceDE w:val="0"/>
        <w:autoSpaceDN w:val="0"/>
        <w:adjustRightInd w:val="0"/>
        <w:spacing w:after="0" w:line="240" w:lineRule="auto"/>
        <w:jc w:val="both"/>
        <w:rPr>
          <w:rFonts w:cs="Calibri"/>
          <w:bCs/>
          <w:color w:val="000000"/>
          <w:sz w:val="24"/>
          <w:szCs w:val="24"/>
        </w:rPr>
      </w:pPr>
      <w:r>
        <w:rPr>
          <w:rFonts w:cs="Calibri"/>
          <w:bCs/>
          <w:color w:val="000000"/>
          <w:sz w:val="24"/>
          <w:szCs w:val="24"/>
        </w:rPr>
        <w:t xml:space="preserve">With funding through our KFW project </w:t>
      </w:r>
      <w:r w:rsidR="004C2A85">
        <w:rPr>
          <w:rFonts w:cs="Calibri"/>
          <w:bCs/>
          <w:color w:val="000000"/>
          <w:sz w:val="24"/>
          <w:szCs w:val="24"/>
        </w:rPr>
        <w:t xml:space="preserve">two teams were hired to transport rocks out to the island. Rangers on duty assisted by constructing gabion baskets which will be placed in strategic locations and filled with rocks, this activity will be continued into the year 2014.  This labor intensive activity is back breaking work but is being accomplished. One ranger who has vested a lot of time and his attention into this project is Mr. Narciso Martinez. He has assisted tremendously.  </w:t>
      </w:r>
    </w:p>
    <w:p w:rsidR="007D1109" w:rsidRDefault="007D1109" w:rsidP="003F6246">
      <w:pPr>
        <w:autoSpaceDE w:val="0"/>
        <w:autoSpaceDN w:val="0"/>
        <w:adjustRightInd w:val="0"/>
        <w:spacing w:after="0" w:line="240" w:lineRule="auto"/>
        <w:rPr>
          <w:rFonts w:cs="Calibri"/>
          <w:bCs/>
          <w:color w:val="000000"/>
          <w:sz w:val="24"/>
          <w:szCs w:val="24"/>
        </w:rPr>
      </w:pPr>
    </w:p>
    <w:p w:rsidR="00704221" w:rsidRDefault="00704221" w:rsidP="00436AF5">
      <w:pPr>
        <w:autoSpaceDE w:val="0"/>
        <w:autoSpaceDN w:val="0"/>
        <w:adjustRightInd w:val="0"/>
        <w:spacing w:after="0" w:line="240" w:lineRule="auto"/>
        <w:rPr>
          <w:rFonts w:cs="Calibri"/>
          <w:b/>
          <w:bCs/>
          <w:color w:val="000000"/>
          <w:sz w:val="24"/>
          <w:szCs w:val="24"/>
        </w:rPr>
      </w:pPr>
    </w:p>
    <w:p w:rsidR="001D6EB7" w:rsidRDefault="0077127D" w:rsidP="00436AF5">
      <w:pPr>
        <w:autoSpaceDE w:val="0"/>
        <w:autoSpaceDN w:val="0"/>
        <w:adjustRightInd w:val="0"/>
        <w:spacing w:after="0" w:line="240" w:lineRule="auto"/>
        <w:rPr>
          <w:rFonts w:cs="Calibri"/>
          <w:b/>
          <w:bCs/>
          <w:color w:val="000000"/>
          <w:sz w:val="24"/>
          <w:szCs w:val="24"/>
        </w:rPr>
      </w:pPr>
      <w:r>
        <w:rPr>
          <w:rFonts w:cs="Calibri"/>
          <w:b/>
          <w:bCs/>
          <w:color w:val="000000"/>
          <w:sz w:val="24"/>
          <w:szCs w:val="24"/>
        </w:rPr>
        <w:t>5.0</w:t>
      </w:r>
      <w:r>
        <w:rPr>
          <w:rFonts w:cs="Calibri"/>
          <w:b/>
          <w:bCs/>
          <w:color w:val="000000"/>
          <w:sz w:val="24"/>
          <w:szCs w:val="24"/>
        </w:rPr>
        <w:tab/>
      </w:r>
      <w:r w:rsidR="004B34A1" w:rsidRPr="00B62DD7">
        <w:rPr>
          <w:rFonts w:cs="Calibri"/>
          <w:b/>
          <w:bCs/>
          <w:color w:val="000000"/>
          <w:sz w:val="24"/>
          <w:szCs w:val="24"/>
        </w:rPr>
        <w:t>Community Education and Outreach</w:t>
      </w:r>
    </w:p>
    <w:p w:rsidR="003F6246" w:rsidRPr="00B62DD7" w:rsidRDefault="003F6246" w:rsidP="00436AF5">
      <w:pPr>
        <w:autoSpaceDE w:val="0"/>
        <w:autoSpaceDN w:val="0"/>
        <w:adjustRightInd w:val="0"/>
        <w:spacing w:after="0" w:line="240" w:lineRule="auto"/>
        <w:rPr>
          <w:rFonts w:cs="Calibri"/>
          <w:b/>
          <w:bCs/>
          <w:color w:val="000000"/>
          <w:sz w:val="24"/>
          <w:szCs w:val="24"/>
        </w:rPr>
      </w:pPr>
    </w:p>
    <w:p w:rsidR="00362EE2" w:rsidRDefault="00481F16" w:rsidP="000C7541">
      <w:pPr>
        <w:spacing w:after="0" w:line="240" w:lineRule="auto"/>
        <w:jc w:val="both"/>
        <w:rPr>
          <w:rFonts w:eastAsia="Times New Roman" w:cs="Calibri"/>
          <w:sz w:val="24"/>
          <w:szCs w:val="24"/>
        </w:rPr>
      </w:pPr>
      <w:r>
        <w:rPr>
          <w:noProof/>
        </w:rPr>
        <w:drawing>
          <wp:anchor distT="0" distB="0" distL="114300" distR="114300" simplePos="0" relativeHeight="251657728" behindDoc="0" locked="0" layoutInCell="1" allowOverlap="1">
            <wp:simplePos x="0" y="0"/>
            <wp:positionH relativeFrom="margin">
              <wp:posOffset>3040380</wp:posOffset>
            </wp:positionH>
            <wp:positionV relativeFrom="margin">
              <wp:posOffset>4856480</wp:posOffset>
            </wp:positionV>
            <wp:extent cx="2722245" cy="1807845"/>
            <wp:effectExtent l="0" t="0" r="59055" b="59055"/>
            <wp:wrapSquare wrapText="bothSides"/>
            <wp:docPr id="23" name="Picture 1" descr="https://fbcdn-sphotos-e-a.akamaihd.net/hphotos-ak-frc1/600896_587502787983015_3009205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e-a.akamaihd.net/hphotos-ak-frc1/600896_587502787983015_300920510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2245" cy="1807845"/>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507F4B">
        <w:rPr>
          <w:rFonts w:eastAsia="Times New Roman" w:cs="Calibri"/>
          <w:sz w:val="24"/>
          <w:szCs w:val="24"/>
        </w:rPr>
        <w:t xml:space="preserve">As a part of implantation of our KFW German funding project, a number of field trips were made into the three protected areas managed by us at TIDE. </w:t>
      </w:r>
      <w:r w:rsidR="00704221">
        <w:rPr>
          <w:rFonts w:eastAsia="Times New Roman" w:cs="Calibri"/>
          <w:sz w:val="24"/>
          <w:szCs w:val="24"/>
        </w:rPr>
        <w:t>Each trip</w:t>
      </w:r>
      <w:r w:rsidR="00507F4B">
        <w:rPr>
          <w:rFonts w:eastAsia="Times New Roman" w:cs="Calibri"/>
          <w:sz w:val="24"/>
          <w:szCs w:val="24"/>
        </w:rPr>
        <w:t xml:space="preserve"> took a total of twenty two (22) primary school chi</w:t>
      </w:r>
      <w:r w:rsidR="00704221">
        <w:rPr>
          <w:rFonts w:eastAsia="Times New Roman" w:cs="Calibri"/>
          <w:sz w:val="24"/>
          <w:szCs w:val="24"/>
        </w:rPr>
        <w:t>ldren along with their teachers</w:t>
      </w:r>
      <w:r w:rsidR="00937216">
        <w:rPr>
          <w:rFonts w:eastAsia="Times New Roman" w:cs="Calibri"/>
          <w:sz w:val="24"/>
          <w:szCs w:val="24"/>
        </w:rPr>
        <w:t xml:space="preserve"> </w:t>
      </w:r>
      <w:r w:rsidR="00507F4B">
        <w:rPr>
          <w:rFonts w:eastAsia="Times New Roman" w:cs="Calibri"/>
          <w:sz w:val="24"/>
          <w:szCs w:val="24"/>
        </w:rPr>
        <w:t>t</w:t>
      </w:r>
      <w:r w:rsidR="00704221">
        <w:rPr>
          <w:rFonts w:eastAsia="Times New Roman" w:cs="Calibri"/>
          <w:sz w:val="24"/>
          <w:szCs w:val="24"/>
        </w:rPr>
        <w:t>o learn first-hand about the linkages between the terrestrial environment and the marine. Children from schools within rural Toledo got the chance to see marine creatures like a sea star for the first time. The importance of protecting both terrestrial and marine ecosystems was stressed throughout the adventure. The main highlight of the trip was when the children got the opportunity to swim at West Snake Caye.</w:t>
      </w:r>
    </w:p>
    <w:p w:rsidR="00591E63" w:rsidRDefault="00704221" w:rsidP="000C7541">
      <w:pPr>
        <w:spacing w:after="0" w:line="240" w:lineRule="auto"/>
        <w:jc w:val="both"/>
        <w:rPr>
          <w:rFonts w:eastAsia="Times New Roman" w:cs="Calibri"/>
          <w:sz w:val="24"/>
          <w:szCs w:val="24"/>
        </w:rPr>
      </w:pPr>
      <w:r>
        <w:rPr>
          <w:rFonts w:eastAsia="Times New Roman" w:cs="Calibri"/>
          <w:sz w:val="24"/>
          <w:szCs w:val="24"/>
        </w:rPr>
        <w:t xml:space="preserve"> </w:t>
      </w:r>
    </w:p>
    <w:p w:rsidR="00704221" w:rsidRDefault="00704221" w:rsidP="000C7541">
      <w:pPr>
        <w:spacing w:after="0" w:line="240" w:lineRule="auto"/>
        <w:jc w:val="both"/>
        <w:rPr>
          <w:rFonts w:eastAsia="Times New Roman" w:cs="Calibri"/>
          <w:sz w:val="24"/>
          <w:szCs w:val="24"/>
        </w:rPr>
      </w:pPr>
    </w:p>
    <w:p w:rsidR="00704221" w:rsidRDefault="00704221" w:rsidP="000C7541">
      <w:pPr>
        <w:spacing w:after="0" w:line="240" w:lineRule="auto"/>
        <w:jc w:val="both"/>
        <w:rPr>
          <w:rFonts w:eastAsia="Times New Roman" w:cs="Calibri"/>
          <w:sz w:val="24"/>
          <w:szCs w:val="24"/>
        </w:rPr>
      </w:pPr>
      <w:r>
        <w:rPr>
          <w:rFonts w:eastAsia="Times New Roman" w:cs="Calibri"/>
          <w:sz w:val="24"/>
          <w:szCs w:val="24"/>
        </w:rPr>
        <w:lastRenderedPageBreak/>
        <w:t xml:space="preserve">A </w:t>
      </w:r>
      <w:r w:rsidR="00362EE2">
        <w:rPr>
          <w:rFonts w:eastAsia="Times New Roman" w:cs="Calibri"/>
          <w:sz w:val="24"/>
          <w:szCs w:val="24"/>
        </w:rPr>
        <w:t xml:space="preserve">Catering and </w:t>
      </w:r>
      <w:r w:rsidR="009F5A62">
        <w:rPr>
          <w:rFonts w:eastAsia="Times New Roman" w:cs="Calibri"/>
          <w:sz w:val="24"/>
          <w:szCs w:val="24"/>
        </w:rPr>
        <w:t>F</w:t>
      </w:r>
      <w:r w:rsidR="00362EE2">
        <w:rPr>
          <w:rFonts w:eastAsia="Times New Roman" w:cs="Calibri"/>
          <w:sz w:val="24"/>
          <w:szCs w:val="24"/>
        </w:rPr>
        <w:t xml:space="preserve">ood </w:t>
      </w:r>
      <w:r w:rsidR="009F5A62">
        <w:rPr>
          <w:rFonts w:eastAsia="Times New Roman" w:cs="Calibri"/>
          <w:sz w:val="24"/>
          <w:szCs w:val="24"/>
        </w:rPr>
        <w:t>H</w:t>
      </w:r>
      <w:r w:rsidR="00362EE2">
        <w:rPr>
          <w:rFonts w:eastAsia="Times New Roman" w:cs="Calibri"/>
          <w:sz w:val="24"/>
          <w:szCs w:val="24"/>
        </w:rPr>
        <w:t xml:space="preserve">andling Training was also accomplished by TIDE with the assistance of Ms. Olive Woodye. The participants were the wives of Managed Access Fishers of PHMR or a Managed Access licensee themselves. </w:t>
      </w:r>
      <w:r w:rsidR="009F5A62">
        <w:rPr>
          <w:rFonts w:eastAsia="Times New Roman" w:cs="Calibri"/>
          <w:sz w:val="24"/>
          <w:szCs w:val="24"/>
        </w:rPr>
        <w:t xml:space="preserve">Ms. Woodye trained a group of seven women from Punta Gorda in the culinary arts. Plans are to provide </w:t>
      </w:r>
    </w:p>
    <w:p w:rsidR="00704221" w:rsidRDefault="00704221" w:rsidP="000C7541">
      <w:pPr>
        <w:spacing w:after="0" w:line="240" w:lineRule="auto"/>
        <w:jc w:val="both"/>
        <w:rPr>
          <w:rFonts w:eastAsia="Times New Roman" w:cs="Calibri"/>
          <w:sz w:val="24"/>
          <w:szCs w:val="24"/>
        </w:rPr>
      </w:pPr>
    </w:p>
    <w:p w:rsidR="006A2272" w:rsidRDefault="006A2272" w:rsidP="000C7541">
      <w:pPr>
        <w:spacing w:after="0" w:line="240" w:lineRule="auto"/>
        <w:jc w:val="both"/>
        <w:rPr>
          <w:rFonts w:eastAsia="Times New Roman" w:cs="Calibri"/>
          <w:sz w:val="24"/>
          <w:szCs w:val="24"/>
        </w:rPr>
      </w:pPr>
    </w:p>
    <w:p w:rsidR="001219F3" w:rsidRDefault="001219F3" w:rsidP="000C7541">
      <w:pPr>
        <w:spacing w:after="0" w:line="240" w:lineRule="auto"/>
        <w:jc w:val="both"/>
        <w:rPr>
          <w:rFonts w:eastAsia="Times New Roman" w:cs="Calibri"/>
          <w:b/>
          <w:i/>
          <w:sz w:val="24"/>
          <w:szCs w:val="24"/>
        </w:rPr>
      </w:pPr>
    </w:p>
    <w:p w:rsidR="006A2272" w:rsidRPr="006A2272" w:rsidRDefault="006A2272" w:rsidP="000C7541">
      <w:pPr>
        <w:spacing w:after="0" w:line="240" w:lineRule="auto"/>
        <w:jc w:val="both"/>
        <w:rPr>
          <w:rFonts w:eastAsia="Times New Roman" w:cs="Calibri"/>
          <w:b/>
          <w:i/>
          <w:sz w:val="24"/>
          <w:szCs w:val="24"/>
        </w:rPr>
      </w:pPr>
      <w:r w:rsidRPr="006A2272">
        <w:rPr>
          <w:rFonts w:eastAsia="Times New Roman" w:cs="Calibri"/>
          <w:b/>
          <w:i/>
          <w:sz w:val="24"/>
          <w:szCs w:val="24"/>
        </w:rPr>
        <w:t xml:space="preserve">5.1 </w:t>
      </w:r>
      <w:r w:rsidR="007B594A">
        <w:rPr>
          <w:rFonts w:eastAsia="Times New Roman" w:cs="Calibri"/>
          <w:b/>
          <w:i/>
          <w:sz w:val="24"/>
          <w:szCs w:val="24"/>
        </w:rPr>
        <w:tab/>
      </w:r>
      <w:r w:rsidRPr="006A2272">
        <w:rPr>
          <w:rFonts w:eastAsia="Times New Roman" w:cs="Calibri"/>
          <w:b/>
          <w:i/>
          <w:sz w:val="24"/>
          <w:szCs w:val="24"/>
        </w:rPr>
        <w:t>Managed Access in PHMR</w:t>
      </w:r>
    </w:p>
    <w:p w:rsidR="006A2272" w:rsidRDefault="006A2272" w:rsidP="000C7541">
      <w:pPr>
        <w:spacing w:after="0" w:line="240" w:lineRule="auto"/>
        <w:jc w:val="both"/>
        <w:rPr>
          <w:rFonts w:eastAsia="Times New Roman" w:cs="Calibri"/>
          <w:i/>
          <w:sz w:val="24"/>
          <w:szCs w:val="24"/>
        </w:rPr>
      </w:pPr>
    </w:p>
    <w:p w:rsidR="006A2272" w:rsidRPr="006A2272" w:rsidRDefault="006A2272" w:rsidP="006A2272">
      <w:pPr>
        <w:spacing w:line="360" w:lineRule="auto"/>
        <w:jc w:val="both"/>
        <w:rPr>
          <w:b/>
          <w:sz w:val="24"/>
          <w:szCs w:val="24"/>
        </w:rPr>
      </w:pPr>
      <w:r w:rsidRPr="006A2272">
        <w:rPr>
          <w:b/>
          <w:sz w:val="24"/>
          <w:szCs w:val="24"/>
        </w:rPr>
        <w:t>Overview</w:t>
      </w:r>
    </w:p>
    <w:p w:rsidR="00870367" w:rsidRPr="00870367" w:rsidRDefault="00870367" w:rsidP="00870367">
      <w:pPr>
        <w:spacing w:line="240" w:lineRule="auto"/>
        <w:jc w:val="both"/>
        <w:rPr>
          <w:sz w:val="24"/>
          <w:szCs w:val="24"/>
        </w:rPr>
      </w:pPr>
      <w:r w:rsidRPr="00870367">
        <w:rPr>
          <w:sz w:val="24"/>
          <w:szCs w:val="24"/>
        </w:rPr>
        <w:t>Managed access refers to a license system that grants access to fishing in the general use zones of marine reserves.  Managed access license system was implemented in 2011 as part of a two year Transition Period for fishermen and managers to adjust to the Managed Access system.  Almost a hundred consultations with fishers on Managed Access have occurred at Port Honduras Marine Reserve’s (PHMR) buffering communities since 2009.  At the implementation of this program, the Port Honduras Marine Reserve Community Managed Access Committee was formed to evaluate applications for managed access licenses for fishers of PHMR and make recommendations to the Fisheries Department.  The PHMR Community Managed Access Committee members consist of representatives from Monkey River, Punta Negra, and Punta Gorda communities, the Fisheries Department, Rio Grande Fishermen Cooperative and the Toledo Tour Guide Association.</w:t>
      </w:r>
    </w:p>
    <w:p w:rsidR="00870367" w:rsidRDefault="00870367" w:rsidP="00870367">
      <w:pPr>
        <w:spacing w:line="240" w:lineRule="auto"/>
        <w:jc w:val="both"/>
        <w:rPr>
          <w:sz w:val="24"/>
          <w:szCs w:val="24"/>
        </w:rPr>
      </w:pPr>
      <w:r w:rsidRPr="00870367">
        <w:rPr>
          <w:sz w:val="24"/>
          <w:szCs w:val="24"/>
        </w:rPr>
        <w:t xml:space="preserve">Fishers who have obtained a Managed Access license are expected to comply with Fisheries Regulations and conditions of the license such as submission of catch data on a regular basis.  Managed access uses a fishers’ right-based approach to create incentives for fishers to become better stewards of their environment and marine resources.  </w:t>
      </w:r>
    </w:p>
    <w:p w:rsidR="00870367" w:rsidRDefault="00870367" w:rsidP="00870367">
      <w:pPr>
        <w:spacing w:line="240" w:lineRule="auto"/>
        <w:jc w:val="both"/>
        <w:rPr>
          <w:sz w:val="24"/>
          <w:szCs w:val="24"/>
        </w:rPr>
      </w:pPr>
    </w:p>
    <w:p w:rsidR="006A2272" w:rsidRPr="006A2272" w:rsidRDefault="006A2272" w:rsidP="00870367">
      <w:pPr>
        <w:spacing w:line="240" w:lineRule="auto"/>
        <w:jc w:val="both"/>
        <w:rPr>
          <w:b/>
          <w:sz w:val="24"/>
          <w:szCs w:val="24"/>
        </w:rPr>
      </w:pPr>
      <w:r>
        <w:rPr>
          <w:b/>
          <w:sz w:val="24"/>
          <w:szCs w:val="24"/>
        </w:rPr>
        <w:t xml:space="preserve">5.2 </w:t>
      </w:r>
      <w:r w:rsidRPr="006A2272">
        <w:rPr>
          <w:b/>
          <w:sz w:val="24"/>
          <w:szCs w:val="24"/>
        </w:rPr>
        <w:t>Managed Access License</w:t>
      </w:r>
    </w:p>
    <w:p w:rsidR="00870367" w:rsidRPr="00870367" w:rsidRDefault="00870367" w:rsidP="00870367">
      <w:pPr>
        <w:spacing w:line="240" w:lineRule="auto"/>
        <w:jc w:val="both"/>
        <w:rPr>
          <w:sz w:val="24"/>
          <w:szCs w:val="24"/>
        </w:rPr>
      </w:pPr>
      <w:r w:rsidRPr="00870367">
        <w:rPr>
          <w:sz w:val="24"/>
          <w:szCs w:val="24"/>
        </w:rPr>
        <w:t>As of December 9, 2013 a total of 103 fishers have been recommended by the PHMR Community Managed Access Committee and a pre-approved list has been submitted to the Fisheries Administrator. A total of 30 fishers have not been recommended for managed access license since they did not fulfill t</w:t>
      </w:r>
      <w:r>
        <w:rPr>
          <w:sz w:val="24"/>
          <w:szCs w:val="24"/>
        </w:rPr>
        <w:t>he license criteria</w:t>
      </w:r>
      <w:r w:rsidRPr="00870367">
        <w:rPr>
          <w:sz w:val="24"/>
          <w:szCs w:val="24"/>
        </w:rPr>
        <w:t xml:space="preserve"> (8 fishers from Monkey River, 20 from Punta Gorda</w:t>
      </w:r>
      <w:r>
        <w:rPr>
          <w:sz w:val="24"/>
          <w:szCs w:val="24"/>
        </w:rPr>
        <w:t xml:space="preserve"> and 2 fishers from Punta Negra</w:t>
      </w:r>
      <w:r w:rsidRPr="00870367">
        <w:rPr>
          <w:sz w:val="24"/>
          <w:szCs w:val="24"/>
        </w:rPr>
        <w:t>)</w:t>
      </w:r>
      <w:r>
        <w:rPr>
          <w:sz w:val="24"/>
          <w:szCs w:val="24"/>
        </w:rPr>
        <w:t>.</w:t>
      </w:r>
      <w:r w:rsidRPr="00870367">
        <w:rPr>
          <w:sz w:val="24"/>
          <w:szCs w:val="24"/>
        </w:rPr>
        <w:t xml:space="preserve"> </w:t>
      </w:r>
    </w:p>
    <w:p w:rsidR="00870367" w:rsidRPr="00870367" w:rsidRDefault="00870367" w:rsidP="00870367">
      <w:pPr>
        <w:spacing w:line="240" w:lineRule="auto"/>
        <w:jc w:val="both"/>
        <w:rPr>
          <w:sz w:val="24"/>
          <w:szCs w:val="24"/>
        </w:rPr>
      </w:pPr>
      <w:r w:rsidRPr="00870367">
        <w:rPr>
          <w:sz w:val="24"/>
          <w:szCs w:val="24"/>
        </w:rPr>
        <w:t xml:space="preserve">Fishers will be able to make payments for renewal of general fisher folk license and managed access at the Punta Gorda Treasury- Sub office.  As of December 16, 2013, a total of 10 Managed Access fishers have paid the renewal fee through the Treasury Sub-office for their 2014 Managed Access License. TIDE Managed Access Officer is contacting fishers to encourage </w:t>
      </w:r>
      <w:r w:rsidRPr="00870367">
        <w:rPr>
          <w:sz w:val="24"/>
          <w:szCs w:val="24"/>
        </w:rPr>
        <w:lastRenderedPageBreak/>
        <w:t xml:space="preserve">them to renew their managed access license.  Fishers were urged to provide all necessary documentation to the clerk at the Fisheries Department office in Punta Gorda where the payment form will be filled out so as to facilitate payment at the Treasury Sub-office.  Required documents include two </w:t>
      </w:r>
      <w:r>
        <w:rPr>
          <w:sz w:val="24"/>
          <w:szCs w:val="24"/>
        </w:rPr>
        <w:t xml:space="preserve">forms of </w:t>
      </w:r>
      <w:r w:rsidRPr="00870367">
        <w:rPr>
          <w:sz w:val="24"/>
          <w:szCs w:val="24"/>
        </w:rPr>
        <w:t xml:space="preserve">identification, </w:t>
      </w:r>
      <w:r>
        <w:rPr>
          <w:sz w:val="24"/>
          <w:szCs w:val="24"/>
        </w:rPr>
        <w:t xml:space="preserve">a </w:t>
      </w:r>
      <w:r w:rsidRPr="00870367">
        <w:rPr>
          <w:sz w:val="24"/>
          <w:szCs w:val="24"/>
        </w:rPr>
        <w:t>utility bill, receipts of sale</w:t>
      </w:r>
      <w:r>
        <w:rPr>
          <w:sz w:val="24"/>
          <w:szCs w:val="24"/>
        </w:rPr>
        <w:t xml:space="preserve"> of marine product</w:t>
      </w:r>
      <w:r w:rsidRPr="00870367">
        <w:rPr>
          <w:sz w:val="24"/>
          <w:szCs w:val="24"/>
        </w:rPr>
        <w:t xml:space="preserve"> and a photocopy of current general fisher folk and managed access licenses.</w:t>
      </w:r>
    </w:p>
    <w:p w:rsidR="006A2272" w:rsidRPr="006A2272" w:rsidRDefault="006A2272" w:rsidP="001219F3">
      <w:pPr>
        <w:spacing w:line="240" w:lineRule="auto"/>
        <w:jc w:val="both"/>
        <w:rPr>
          <w:b/>
          <w:sz w:val="24"/>
          <w:szCs w:val="24"/>
        </w:rPr>
      </w:pPr>
      <w:r>
        <w:rPr>
          <w:b/>
          <w:sz w:val="24"/>
          <w:szCs w:val="24"/>
        </w:rPr>
        <w:t xml:space="preserve">5.3 </w:t>
      </w:r>
      <w:r w:rsidRPr="006A2272">
        <w:rPr>
          <w:b/>
          <w:sz w:val="24"/>
          <w:szCs w:val="24"/>
        </w:rPr>
        <w:t>PHMR Community Managed Access Committee</w:t>
      </w:r>
    </w:p>
    <w:p w:rsidR="003E2D80" w:rsidRDefault="00870367" w:rsidP="001219F3">
      <w:pPr>
        <w:spacing w:line="240" w:lineRule="auto"/>
        <w:jc w:val="both"/>
        <w:rPr>
          <w:b/>
          <w:sz w:val="24"/>
          <w:szCs w:val="24"/>
        </w:rPr>
      </w:pPr>
      <w:r w:rsidRPr="00870367">
        <w:rPr>
          <w:sz w:val="24"/>
          <w:szCs w:val="24"/>
        </w:rPr>
        <w:t xml:space="preserve">A total of 4 meetings were held by the PHMR Managed Access Committee for the year 2013, all meeting were to vet new managed access applications and to discuss issues raised from </w:t>
      </w:r>
      <w:r w:rsidR="0003262C">
        <w:rPr>
          <w:sz w:val="24"/>
          <w:szCs w:val="24"/>
        </w:rPr>
        <w:t>Managed Access in PHMR in 2013.</w:t>
      </w:r>
    </w:p>
    <w:p w:rsidR="003E2D80" w:rsidRDefault="003E2D80" w:rsidP="001219F3">
      <w:pPr>
        <w:spacing w:line="240" w:lineRule="auto"/>
        <w:jc w:val="both"/>
        <w:rPr>
          <w:b/>
          <w:sz w:val="24"/>
          <w:szCs w:val="24"/>
        </w:rPr>
      </w:pPr>
    </w:p>
    <w:p w:rsidR="006A2272" w:rsidRPr="006A2272" w:rsidRDefault="006A2272" w:rsidP="001219F3">
      <w:pPr>
        <w:spacing w:line="240" w:lineRule="auto"/>
        <w:jc w:val="both"/>
        <w:rPr>
          <w:b/>
          <w:sz w:val="24"/>
          <w:szCs w:val="24"/>
        </w:rPr>
      </w:pPr>
      <w:r>
        <w:rPr>
          <w:b/>
          <w:sz w:val="24"/>
          <w:szCs w:val="24"/>
        </w:rPr>
        <w:t xml:space="preserve">5.4 </w:t>
      </w:r>
      <w:r w:rsidRPr="006A2272">
        <w:rPr>
          <w:b/>
          <w:sz w:val="24"/>
          <w:szCs w:val="24"/>
        </w:rPr>
        <w:t>Daily Catch Log Book</w:t>
      </w:r>
    </w:p>
    <w:p w:rsidR="003E2D80" w:rsidRPr="003E2D80" w:rsidRDefault="00481F16" w:rsidP="003E2D80">
      <w:pPr>
        <w:spacing w:line="240" w:lineRule="auto"/>
        <w:jc w:val="both"/>
        <w:rPr>
          <w:sz w:val="24"/>
          <w:szCs w:val="24"/>
        </w:rPr>
      </w:pPr>
      <w:r>
        <w:rPr>
          <w:noProof/>
        </w:rPr>
        <w:drawing>
          <wp:anchor distT="0" distB="0" distL="114300" distR="114300" simplePos="0" relativeHeight="251658752" behindDoc="0" locked="0" layoutInCell="1" allowOverlap="1">
            <wp:simplePos x="0" y="0"/>
            <wp:positionH relativeFrom="column">
              <wp:posOffset>2711450</wp:posOffset>
            </wp:positionH>
            <wp:positionV relativeFrom="paragraph">
              <wp:posOffset>84455</wp:posOffset>
            </wp:positionV>
            <wp:extent cx="3211195" cy="2296795"/>
            <wp:effectExtent l="0" t="0" r="65405" b="65405"/>
            <wp:wrapSquare wrapText="bothSides"/>
            <wp:docPr id="24" name="Picture 1" descr="C:\Users\Denise\AppData\Local\Microsoft\Windows\Temporary Internet Files\Content.Word\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AppData\Local\Microsoft\Windows\Temporary Internet Files\Content.Word\image.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1195" cy="2296795"/>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3E2D80" w:rsidRPr="003E2D80">
        <w:rPr>
          <w:sz w:val="24"/>
          <w:szCs w:val="24"/>
        </w:rPr>
        <w:t xml:space="preserve">As the year progressed and with constant one-on-one sessions with fishers and PHMR Managed Access Coordinator and TIDE Managed Access Officer, fishers’ data recording and submission have increased dramatically.  However, it has been noted that some fishers are still not accurately filling out data log sheets.  For example, fishers are missing the date or not placing the exact date of fishing trip and various common names used for fish species.   It has been challenging for fishers to submit data on a daily basis due to time, distance of fishing areas to Abalone Ranger Station and Fisheries- Punta Gorda.  Thus, fishers have been able to submit data on a weekly basis or every two weeks.  However, there are fishers who are submitting log sheets after a month. Most fishers know that data must be submitted and recognize the importance of data especially in renewal of licenses. </w:t>
      </w:r>
    </w:p>
    <w:p w:rsidR="003E2D80" w:rsidRPr="003E2D80" w:rsidRDefault="003E2D80" w:rsidP="003E2D80">
      <w:pPr>
        <w:spacing w:line="240" w:lineRule="auto"/>
        <w:jc w:val="both"/>
        <w:rPr>
          <w:sz w:val="24"/>
          <w:szCs w:val="24"/>
        </w:rPr>
      </w:pPr>
      <w:r w:rsidRPr="003E2D80">
        <w:rPr>
          <w:sz w:val="24"/>
          <w:szCs w:val="24"/>
        </w:rPr>
        <w:t xml:space="preserve">Incentives were given to some managed access fishers for the quality and amount of data sheet that was submitted. </w:t>
      </w:r>
    </w:p>
    <w:p w:rsidR="003E2D80" w:rsidRPr="003E2D80" w:rsidRDefault="003E2D80" w:rsidP="003E2D80">
      <w:pPr>
        <w:spacing w:line="240" w:lineRule="auto"/>
        <w:jc w:val="both"/>
        <w:rPr>
          <w:sz w:val="24"/>
          <w:szCs w:val="24"/>
        </w:rPr>
      </w:pPr>
      <w:r w:rsidRPr="003E2D80">
        <w:rPr>
          <w:sz w:val="24"/>
          <w:szCs w:val="24"/>
        </w:rPr>
        <w:t xml:space="preserve">                                             </w:t>
      </w:r>
    </w:p>
    <w:p w:rsidR="003E2D80" w:rsidRPr="003E2D80" w:rsidRDefault="003E2D80" w:rsidP="003E2D80">
      <w:pPr>
        <w:spacing w:line="240" w:lineRule="auto"/>
        <w:jc w:val="both"/>
        <w:rPr>
          <w:sz w:val="24"/>
          <w:szCs w:val="24"/>
        </w:rPr>
      </w:pPr>
      <w:r w:rsidRPr="003E2D80">
        <w:rPr>
          <w:sz w:val="24"/>
          <w:szCs w:val="24"/>
        </w:rPr>
        <w:t xml:space="preserve">Of </w:t>
      </w:r>
      <w:r>
        <w:rPr>
          <w:sz w:val="24"/>
          <w:szCs w:val="24"/>
        </w:rPr>
        <w:t>one hundred and twenty six (</w:t>
      </w:r>
      <w:r w:rsidRPr="003E2D80">
        <w:rPr>
          <w:sz w:val="24"/>
          <w:szCs w:val="24"/>
        </w:rPr>
        <w:t>126</w:t>
      </w:r>
      <w:r>
        <w:rPr>
          <w:sz w:val="24"/>
          <w:szCs w:val="24"/>
        </w:rPr>
        <w:t>)</w:t>
      </w:r>
      <w:r w:rsidRPr="003E2D80">
        <w:rPr>
          <w:sz w:val="24"/>
          <w:szCs w:val="24"/>
        </w:rPr>
        <w:t xml:space="preserve"> Managed Access fishers in 2013</w:t>
      </w:r>
      <w:r>
        <w:rPr>
          <w:sz w:val="24"/>
          <w:szCs w:val="24"/>
        </w:rPr>
        <w:t>, ten</w:t>
      </w:r>
      <w:r w:rsidRPr="003E2D80">
        <w:rPr>
          <w:sz w:val="24"/>
          <w:szCs w:val="24"/>
        </w:rPr>
        <w:t xml:space="preserve"> </w:t>
      </w:r>
      <w:r>
        <w:rPr>
          <w:sz w:val="24"/>
          <w:szCs w:val="24"/>
        </w:rPr>
        <w:t>(</w:t>
      </w:r>
      <w:r w:rsidRPr="003E2D80">
        <w:rPr>
          <w:sz w:val="24"/>
          <w:szCs w:val="24"/>
        </w:rPr>
        <w:t>10</w:t>
      </w:r>
      <w:r>
        <w:rPr>
          <w:sz w:val="24"/>
          <w:szCs w:val="24"/>
        </w:rPr>
        <w:t>)</w:t>
      </w:r>
      <w:r w:rsidRPr="003E2D80">
        <w:rPr>
          <w:sz w:val="24"/>
          <w:szCs w:val="24"/>
        </w:rPr>
        <w:t xml:space="preserve"> fishers had great data submission (30 data sheets and over), </w:t>
      </w:r>
      <w:r>
        <w:rPr>
          <w:sz w:val="24"/>
          <w:szCs w:val="24"/>
        </w:rPr>
        <w:t>thirty four (</w:t>
      </w:r>
      <w:r w:rsidRPr="003E2D80">
        <w:rPr>
          <w:sz w:val="24"/>
          <w:szCs w:val="24"/>
        </w:rPr>
        <w:t>34</w:t>
      </w:r>
      <w:r>
        <w:rPr>
          <w:sz w:val="24"/>
          <w:szCs w:val="24"/>
        </w:rPr>
        <w:t>)</w:t>
      </w:r>
      <w:r w:rsidRPr="003E2D80">
        <w:rPr>
          <w:sz w:val="24"/>
          <w:szCs w:val="24"/>
        </w:rPr>
        <w:t xml:space="preserve"> fishers in </w:t>
      </w:r>
      <w:r w:rsidR="00322BBC" w:rsidRPr="003E2D80">
        <w:rPr>
          <w:sz w:val="24"/>
          <w:szCs w:val="24"/>
        </w:rPr>
        <w:t>compliance</w:t>
      </w:r>
      <w:r w:rsidRPr="003E2D80">
        <w:rPr>
          <w:sz w:val="24"/>
          <w:szCs w:val="24"/>
        </w:rPr>
        <w:t xml:space="preserve"> (7 to 30 data sheets), </w:t>
      </w:r>
      <w:r w:rsidR="00322BBC">
        <w:rPr>
          <w:sz w:val="24"/>
          <w:szCs w:val="24"/>
        </w:rPr>
        <w:t>forty seven (</w:t>
      </w:r>
      <w:r w:rsidRPr="003E2D80">
        <w:rPr>
          <w:sz w:val="24"/>
          <w:szCs w:val="24"/>
        </w:rPr>
        <w:t>47</w:t>
      </w:r>
      <w:r w:rsidR="00322BBC">
        <w:rPr>
          <w:sz w:val="24"/>
          <w:szCs w:val="24"/>
        </w:rPr>
        <w:t>)</w:t>
      </w:r>
      <w:r w:rsidRPr="003E2D80">
        <w:rPr>
          <w:sz w:val="24"/>
          <w:szCs w:val="24"/>
        </w:rPr>
        <w:t xml:space="preserve"> fishers with few data submission (6 and under) and </w:t>
      </w:r>
      <w:r w:rsidR="00322BBC">
        <w:rPr>
          <w:sz w:val="24"/>
          <w:szCs w:val="24"/>
        </w:rPr>
        <w:t xml:space="preserve">(thirty four) </w:t>
      </w:r>
      <w:r w:rsidRPr="003E2D80">
        <w:rPr>
          <w:sz w:val="24"/>
          <w:szCs w:val="24"/>
        </w:rPr>
        <w:t xml:space="preserve">34 fishers with no data submission. </w:t>
      </w:r>
    </w:p>
    <w:p w:rsidR="00322BBC" w:rsidRDefault="00322BBC" w:rsidP="003E2D80">
      <w:pPr>
        <w:spacing w:line="240" w:lineRule="auto"/>
        <w:jc w:val="both"/>
        <w:rPr>
          <w:sz w:val="24"/>
          <w:szCs w:val="24"/>
        </w:rPr>
      </w:pPr>
    </w:p>
    <w:p w:rsidR="00322BBC" w:rsidRDefault="00322BBC" w:rsidP="003E2D80">
      <w:pPr>
        <w:spacing w:line="240" w:lineRule="auto"/>
        <w:jc w:val="both"/>
        <w:rPr>
          <w:sz w:val="24"/>
          <w:szCs w:val="24"/>
        </w:rPr>
      </w:pPr>
    </w:p>
    <w:p w:rsidR="003E2D80" w:rsidRDefault="003E2D80" w:rsidP="003E2D80">
      <w:pPr>
        <w:spacing w:line="240" w:lineRule="auto"/>
        <w:jc w:val="both"/>
        <w:rPr>
          <w:sz w:val="24"/>
          <w:szCs w:val="24"/>
        </w:rPr>
      </w:pPr>
      <w:r w:rsidRPr="003E2D80">
        <w:rPr>
          <w:sz w:val="24"/>
          <w:szCs w:val="24"/>
        </w:rPr>
        <w:t>Table below shows th</w:t>
      </w:r>
      <w:r w:rsidR="00322BBC">
        <w:rPr>
          <w:sz w:val="24"/>
          <w:szCs w:val="24"/>
        </w:rPr>
        <w:t>e top ten (10) Man</w:t>
      </w:r>
      <w:r w:rsidRPr="003E2D80">
        <w:rPr>
          <w:sz w:val="24"/>
          <w:szCs w:val="24"/>
        </w:rPr>
        <w:t xml:space="preserve">aged Access fishers who submitted </w:t>
      </w:r>
      <w:r w:rsidR="00322BBC">
        <w:rPr>
          <w:sz w:val="24"/>
          <w:szCs w:val="24"/>
        </w:rPr>
        <w:t xml:space="preserve">(thirty) </w:t>
      </w:r>
      <w:r w:rsidRPr="003E2D80">
        <w:rPr>
          <w:sz w:val="24"/>
          <w:szCs w:val="24"/>
        </w:rPr>
        <w:t xml:space="preserve">30 data sheets </w:t>
      </w:r>
      <w:r w:rsidR="00322BBC">
        <w:rPr>
          <w:sz w:val="24"/>
          <w:szCs w:val="24"/>
        </w:rPr>
        <w:t>and over for 2013. All ten Mana</w:t>
      </w:r>
      <w:r w:rsidRPr="003E2D80">
        <w:rPr>
          <w:sz w:val="24"/>
          <w:szCs w:val="24"/>
        </w:rPr>
        <w:t>ged Access fishers were awarded with incentives at the Managed Acc</w:t>
      </w:r>
      <w:r w:rsidR="00322BBC">
        <w:rPr>
          <w:sz w:val="24"/>
          <w:szCs w:val="24"/>
        </w:rPr>
        <w:t>ess Forum on Novem</w:t>
      </w:r>
      <w:r w:rsidRPr="003E2D80">
        <w:rPr>
          <w:sz w:val="24"/>
          <w:szCs w:val="24"/>
        </w:rPr>
        <w:t>ber 28,2013.</w:t>
      </w:r>
    </w:p>
    <w:tbl>
      <w:tblPr>
        <w:tblW w:w="10438" w:type="dxa"/>
        <w:tblLayout w:type="fixed"/>
        <w:tblCellMar>
          <w:left w:w="30" w:type="dxa"/>
          <w:right w:w="30" w:type="dxa"/>
        </w:tblCellMar>
        <w:tblLook w:val="0000" w:firstRow="0" w:lastRow="0" w:firstColumn="0" w:lastColumn="0" w:noHBand="0" w:noVBand="0"/>
      </w:tblPr>
      <w:tblGrid>
        <w:gridCol w:w="2904"/>
        <w:gridCol w:w="2695"/>
        <w:gridCol w:w="2238"/>
        <w:gridCol w:w="2601"/>
      </w:tblGrid>
      <w:tr w:rsidR="00322BBC" w:rsidRPr="00322BBC" w:rsidTr="00E0361F">
        <w:trPr>
          <w:trHeight w:val="284"/>
        </w:trPr>
        <w:tc>
          <w:tcPr>
            <w:tcW w:w="2904"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Jorge Ramirez</w:t>
            </w:r>
          </w:p>
        </w:tc>
        <w:tc>
          <w:tcPr>
            <w:tcW w:w="2695"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Yes</w:t>
            </w:r>
          </w:p>
        </w:tc>
        <w:tc>
          <w:tcPr>
            <w:tcW w:w="2238"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95</w:t>
            </w:r>
          </w:p>
        </w:tc>
        <w:tc>
          <w:tcPr>
            <w:tcW w:w="2601"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40</w:t>
            </w:r>
          </w:p>
        </w:tc>
      </w:tr>
      <w:tr w:rsidR="00322BBC" w:rsidRPr="00322BBC" w:rsidTr="00E0361F">
        <w:trPr>
          <w:trHeight w:val="284"/>
        </w:trPr>
        <w:tc>
          <w:tcPr>
            <w:tcW w:w="2904"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Anna Ramirez</w:t>
            </w:r>
          </w:p>
        </w:tc>
        <w:tc>
          <w:tcPr>
            <w:tcW w:w="2695"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Yes</w:t>
            </w:r>
          </w:p>
        </w:tc>
        <w:tc>
          <w:tcPr>
            <w:tcW w:w="2238"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56</w:t>
            </w:r>
          </w:p>
        </w:tc>
        <w:tc>
          <w:tcPr>
            <w:tcW w:w="2601"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15</w:t>
            </w:r>
          </w:p>
        </w:tc>
      </w:tr>
      <w:tr w:rsidR="00322BBC" w:rsidRPr="00322BBC" w:rsidTr="00E0361F">
        <w:trPr>
          <w:trHeight w:val="284"/>
        </w:trPr>
        <w:tc>
          <w:tcPr>
            <w:tcW w:w="2904"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Rodan Luis Cabrera</w:t>
            </w:r>
          </w:p>
        </w:tc>
        <w:tc>
          <w:tcPr>
            <w:tcW w:w="2695"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Yes</w:t>
            </w:r>
          </w:p>
        </w:tc>
        <w:tc>
          <w:tcPr>
            <w:tcW w:w="2238"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47</w:t>
            </w:r>
          </w:p>
        </w:tc>
        <w:tc>
          <w:tcPr>
            <w:tcW w:w="2601"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26</w:t>
            </w:r>
          </w:p>
        </w:tc>
      </w:tr>
      <w:tr w:rsidR="00322BBC" w:rsidRPr="00322BBC" w:rsidTr="00E0361F">
        <w:trPr>
          <w:trHeight w:val="284"/>
        </w:trPr>
        <w:tc>
          <w:tcPr>
            <w:tcW w:w="2904"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Oljer Leonel Delcid</w:t>
            </w:r>
          </w:p>
        </w:tc>
        <w:tc>
          <w:tcPr>
            <w:tcW w:w="2695"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Yes</w:t>
            </w:r>
          </w:p>
        </w:tc>
        <w:tc>
          <w:tcPr>
            <w:tcW w:w="2238"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46</w:t>
            </w:r>
          </w:p>
        </w:tc>
        <w:tc>
          <w:tcPr>
            <w:tcW w:w="2601"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30</w:t>
            </w:r>
          </w:p>
        </w:tc>
      </w:tr>
      <w:tr w:rsidR="00322BBC" w:rsidRPr="00322BBC" w:rsidTr="00E0361F">
        <w:trPr>
          <w:trHeight w:val="284"/>
        </w:trPr>
        <w:tc>
          <w:tcPr>
            <w:tcW w:w="2904"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Omar Westby</w:t>
            </w:r>
          </w:p>
        </w:tc>
        <w:tc>
          <w:tcPr>
            <w:tcW w:w="2695"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Yes</w:t>
            </w:r>
          </w:p>
        </w:tc>
        <w:tc>
          <w:tcPr>
            <w:tcW w:w="2238"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46</w:t>
            </w:r>
          </w:p>
        </w:tc>
        <w:tc>
          <w:tcPr>
            <w:tcW w:w="2601"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20</w:t>
            </w:r>
          </w:p>
        </w:tc>
      </w:tr>
      <w:tr w:rsidR="00322BBC" w:rsidRPr="00322BBC" w:rsidTr="00E0361F">
        <w:trPr>
          <w:trHeight w:val="284"/>
        </w:trPr>
        <w:tc>
          <w:tcPr>
            <w:tcW w:w="2904"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Reynaldo Arnaldo Ramirez</w:t>
            </w:r>
          </w:p>
        </w:tc>
        <w:tc>
          <w:tcPr>
            <w:tcW w:w="2695"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Yes</w:t>
            </w:r>
          </w:p>
        </w:tc>
        <w:tc>
          <w:tcPr>
            <w:tcW w:w="2238"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45</w:t>
            </w:r>
          </w:p>
        </w:tc>
        <w:tc>
          <w:tcPr>
            <w:tcW w:w="2601"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12</w:t>
            </w:r>
          </w:p>
        </w:tc>
      </w:tr>
      <w:tr w:rsidR="00322BBC" w:rsidRPr="00322BBC" w:rsidTr="00E0361F">
        <w:trPr>
          <w:trHeight w:val="284"/>
        </w:trPr>
        <w:tc>
          <w:tcPr>
            <w:tcW w:w="2904"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Carlos Herman Ramirez</w:t>
            </w:r>
          </w:p>
        </w:tc>
        <w:tc>
          <w:tcPr>
            <w:tcW w:w="2695"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Yes</w:t>
            </w:r>
          </w:p>
        </w:tc>
        <w:tc>
          <w:tcPr>
            <w:tcW w:w="2238"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44</w:t>
            </w:r>
          </w:p>
        </w:tc>
        <w:tc>
          <w:tcPr>
            <w:tcW w:w="2601"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21</w:t>
            </w:r>
          </w:p>
        </w:tc>
      </w:tr>
      <w:tr w:rsidR="00322BBC" w:rsidRPr="00322BBC" w:rsidTr="00E0361F">
        <w:trPr>
          <w:trHeight w:val="284"/>
        </w:trPr>
        <w:tc>
          <w:tcPr>
            <w:tcW w:w="2904"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Juanita J. S. Ramirez</w:t>
            </w:r>
          </w:p>
        </w:tc>
        <w:tc>
          <w:tcPr>
            <w:tcW w:w="2695"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Yes</w:t>
            </w:r>
          </w:p>
        </w:tc>
        <w:tc>
          <w:tcPr>
            <w:tcW w:w="2238"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41</w:t>
            </w:r>
          </w:p>
        </w:tc>
        <w:tc>
          <w:tcPr>
            <w:tcW w:w="2601"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10</w:t>
            </w:r>
          </w:p>
        </w:tc>
      </w:tr>
      <w:tr w:rsidR="00322BBC" w:rsidRPr="00322BBC" w:rsidTr="00E0361F">
        <w:trPr>
          <w:trHeight w:val="284"/>
        </w:trPr>
        <w:tc>
          <w:tcPr>
            <w:tcW w:w="2904"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Joel Edrick Casimiro</w:t>
            </w:r>
          </w:p>
        </w:tc>
        <w:tc>
          <w:tcPr>
            <w:tcW w:w="2695"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Yes</w:t>
            </w:r>
          </w:p>
        </w:tc>
        <w:tc>
          <w:tcPr>
            <w:tcW w:w="2238"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33</w:t>
            </w:r>
          </w:p>
        </w:tc>
        <w:tc>
          <w:tcPr>
            <w:tcW w:w="2601"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24</w:t>
            </w:r>
          </w:p>
        </w:tc>
      </w:tr>
      <w:tr w:rsidR="00322BBC" w:rsidRPr="00322BBC" w:rsidTr="00E0361F">
        <w:trPr>
          <w:trHeight w:val="284"/>
        </w:trPr>
        <w:tc>
          <w:tcPr>
            <w:tcW w:w="2904"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Ernest Harrison Logan</w:t>
            </w:r>
          </w:p>
        </w:tc>
        <w:tc>
          <w:tcPr>
            <w:tcW w:w="2695"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Yes</w:t>
            </w:r>
          </w:p>
        </w:tc>
        <w:tc>
          <w:tcPr>
            <w:tcW w:w="2238"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32</w:t>
            </w:r>
          </w:p>
        </w:tc>
        <w:tc>
          <w:tcPr>
            <w:tcW w:w="2601" w:type="dxa"/>
            <w:tcBorders>
              <w:top w:val="single" w:sz="6" w:space="0" w:color="auto"/>
              <w:left w:val="single" w:sz="6" w:space="0" w:color="auto"/>
              <w:bottom w:val="single" w:sz="6" w:space="0" w:color="auto"/>
              <w:right w:val="single" w:sz="6" w:space="0" w:color="auto"/>
            </w:tcBorders>
          </w:tcPr>
          <w:p w:rsidR="00322BBC" w:rsidRPr="00322BBC" w:rsidRDefault="00322BBC" w:rsidP="00322BBC">
            <w:pPr>
              <w:spacing w:line="240" w:lineRule="auto"/>
              <w:jc w:val="both"/>
              <w:rPr>
                <w:sz w:val="24"/>
                <w:szCs w:val="24"/>
              </w:rPr>
            </w:pPr>
            <w:r w:rsidRPr="00322BBC">
              <w:rPr>
                <w:sz w:val="24"/>
                <w:szCs w:val="24"/>
              </w:rPr>
              <w:t>5</w:t>
            </w:r>
          </w:p>
        </w:tc>
      </w:tr>
    </w:tbl>
    <w:p w:rsidR="00322BBC" w:rsidRDefault="00322BBC" w:rsidP="003E2D80">
      <w:pPr>
        <w:spacing w:line="240" w:lineRule="auto"/>
        <w:jc w:val="both"/>
        <w:rPr>
          <w:sz w:val="24"/>
          <w:szCs w:val="24"/>
        </w:rPr>
      </w:pPr>
    </w:p>
    <w:p w:rsidR="006A2272" w:rsidRPr="006A2272" w:rsidRDefault="006A2272" w:rsidP="001219F3">
      <w:pPr>
        <w:spacing w:line="240" w:lineRule="auto"/>
        <w:jc w:val="both"/>
        <w:rPr>
          <w:b/>
          <w:sz w:val="24"/>
          <w:szCs w:val="24"/>
        </w:rPr>
      </w:pPr>
      <w:r>
        <w:rPr>
          <w:b/>
          <w:sz w:val="24"/>
          <w:szCs w:val="24"/>
        </w:rPr>
        <w:t xml:space="preserve">5.5 </w:t>
      </w:r>
      <w:r w:rsidRPr="006A2272">
        <w:rPr>
          <w:b/>
          <w:sz w:val="24"/>
          <w:szCs w:val="24"/>
        </w:rPr>
        <w:t xml:space="preserve">Managed Access Communication Plan </w:t>
      </w:r>
    </w:p>
    <w:p w:rsidR="00322BBC" w:rsidRPr="00322BBC" w:rsidRDefault="00322BBC" w:rsidP="00322BBC">
      <w:pPr>
        <w:spacing w:after="0" w:line="240" w:lineRule="auto"/>
        <w:jc w:val="both"/>
        <w:rPr>
          <w:sz w:val="24"/>
          <w:szCs w:val="24"/>
        </w:rPr>
      </w:pPr>
      <w:r w:rsidRPr="00322BBC">
        <w:rPr>
          <w:b/>
          <w:sz w:val="24"/>
          <w:szCs w:val="24"/>
        </w:rPr>
        <w:t>Outreach for Managed Access</w:t>
      </w:r>
    </w:p>
    <w:p w:rsidR="00322BBC" w:rsidRPr="00322BBC" w:rsidRDefault="00322BBC" w:rsidP="00322BBC">
      <w:pPr>
        <w:spacing w:after="0" w:line="240" w:lineRule="auto"/>
        <w:jc w:val="both"/>
        <w:rPr>
          <w:sz w:val="24"/>
          <w:szCs w:val="24"/>
          <w:u w:val="single"/>
        </w:rPr>
      </w:pPr>
      <w:r w:rsidRPr="00322BBC">
        <w:rPr>
          <w:sz w:val="24"/>
          <w:szCs w:val="24"/>
          <w:u w:val="single"/>
        </w:rPr>
        <w:t>Senior Community Stewards Program</w:t>
      </w:r>
    </w:p>
    <w:p w:rsidR="00322BBC" w:rsidRPr="00322BBC" w:rsidRDefault="00322BBC" w:rsidP="00322BBC">
      <w:pPr>
        <w:spacing w:after="0" w:line="240" w:lineRule="auto"/>
        <w:jc w:val="both"/>
        <w:rPr>
          <w:sz w:val="24"/>
          <w:szCs w:val="24"/>
        </w:rPr>
      </w:pPr>
      <w:r w:rsidRPr="00322BBC">
        <w:rPr>
          <w:sz w:val="24"/>
          <w:szCs w:val="24"/>
        </w:rPr>
        <w:t>As part of a COMPACT project currently implemented by TIDE, the Senior Community Stewards program has been continued.  Currently there are 7 senior community stewards who have been trained in the Managed Access program, importance of daily catch log data, and how to properly fill daily catch log books.  These stewards have been reaching out to Managed Access fishers so as to do sessions on how to properly fill daily catch log books and on Managed Access.  Thus so far, the 4 stewards have been able to reach out to a total of 65 fishers.  Each fisher has received a fish ID card so as to properly document and improve the quality of data submitted by each fisher.  The fish ID cards will improve data collected since it will standardize the manner in which fish species are recorded. TIDE Managed Access Officer assisted some of the stewards in visits to the Managed Access fishers to communicate with them and get their feedbacks on filling out their catch logs.</w:t>
      </w:r>
    </w:p>
    <w:p w:rsidR="006A2272" w:rsidRDefault="006A2272" w:rsidP="000C7541">
      <w:pPr>
        <w:spacing w:after="0" w:line="240" w:lineRule="auto"/>
        <w:jc w:val="both"/>
        <w:rPr>
          <w:rFonts w:eastAsia="Times New Roman" w:cs="Calibri"/>
          <w:sz w:val="24"/>
          <w:szCs w:val="24"/>
        </w:rPr>
      </w:pPr>
    </w:p>
    <w:p w:rsidR="00322BBC" w:rsidRDefault="00322BBC" w:rsidP="000C7541">
      <w:pPr>
        <w:spacing w:after="0" w:line="240" w:lineRule="auto"/>
        <w:jc w:val="both"/>
        <w:rPr>
          <w:rFonts w:eastAsia="Times New Roman" w:cs="Calibri"/>
          <w:sz w:val="24"/>
          <w:szCs w:val="24"/>
        </w:rPr>
      </w:pPr>
    </w:p>
    <w:p w:rsidR="00322BBC" w:rsidRPr="006A2272" w:rsidRDefault="00322BBC" w:rsidP="000C7541">
      <w:pPr>
        <w:spacing w:after="0" w:line="240" w:lineRule="auto"/>
        <w:jc w:val="both"/>
        <w:rPr>
          <w:rFonts w:eastAsia="Times New Roman" w:cs="Calibri"/>
          <w:sz w:val="24"/>
          <w:szCs w:val="24"/>
        </w:rPr>
      </w:pPr>
    </w:p>
    <w:p w:rsidR="00436AF5" w:rsidRPr="00B62DD7" w:rsidRDefault="00591E63" w:rsidP="00436AF5">
      <w:pPr>
        <w:autoSpaceDE w:val="0"/>
        <w:autoSpaceDN w:val="0"/>
        <w:adjustRightInd w:val="0"/>
        <w:spacing w:after="0" w:line="240" w:lineRule="auto"/>
        <w:rPr>
          <w:rFonts w:cs="Calibri"/>
          <w:b/>
          <w:bCs/>
          <w:color w:val="000000"/>
          <w:sz w:val="24"/>
          <w:szCs w:val="24"/>
        </w:rPr>
      </w:pPr>
      <w:r>
        <w:rPr>
          <w:rFonts w:cs="Calibri"/>
          <w:b/>
          <w:bCs/>
          <w:color w:val="000000"/>
          <w:sz w:val="24"/>
          <w:szCs w:val="24"/>
        </w:rPr>
        <w:t>6</w:t>
      </w:r>
      <w:r w:rsidR="006F6DC4">
        <w:rPr>
          <w:rFonts w:cs="Calibri"/>
          <w:b/>
          <w:bCs/>
          <w:color w:val="000000"/>
          <w:sz w:val="24"/>
          <w:szCs w:val="24"/>
        </w:rPr>
        <w:t>.0</w:t>
      </w:r>
      <w:r w:rsidR="006F6DC4">
        <w:rPr>
          <w:rFonts w:cs="Calibri"/>
          <w:b/>
          <w:bCs/>
          <w:color w:val="000000"/>
          <w:sz w:val="24"/>
          <w:szCs w:val="24"/>
        </w:rPr>
        <w:tab/>
      </w:r>
      <w:r w:rsidR="00436AF5" w:rsidRPr="00B62DD7">
        <w:rPr>
          <w:rFonts w:cs="Calibri"/>
          <w:b/>
          <w:bCs/>
          <w:color w:val="000000"/>
          <w:sz w:val="24"/>
          <w:szCs w:val="24"/>
        </w:rPr>
        <w:t>Visitors to PHMR</w:t>
      </w:r>
    </w:p>
    <w:p w:rsidR="005C1796" w:rsidRDefault="004626C2" w:rsidP="0059245B">
      <w:pPr>
        <w:autoSpaceDE w:val="0"/>
        <w:autoSpaceDN w:val="0"/>
        <w:adjustRightInd w:val="0"/>
        <w:spacing w:after="0" w:line="240" w:lineRule="auto"/>
        <w:jc w:val="both"/>
        <w:rPr>
          <w:rFonts w:cs="Calibri"/>
          <w:bCs/>
          <w:color w:val="000000"/>
          <w:sz w:val="24"/>
          <w:szCs w:val="24"/>
        </w:rPr>
      </w:pPr>
      <w:r w:rsidRPr="00B62DD7">
        <w:rPr>
          <w:rFonts w:cs="Calibri"/>
          <w:bCs/>
          <w:color w:val="000000"/>
          <w:sz w:val="24"/>
          <w:szCs w:val="24"/>
        </w:rPr>
        <w:t xml:space="preserve">Americans continue to </w:t>
      </w:r>
      <w:r w:rsidR="00DC48BE">
        <w:rPr>
          <w:rFonts w:cs="Calibri"/>
          <w:bCs/>
          <w:color w:val="000000"/>
          <w:sz w:val="24"/>
          <w:szCs w:val="24"/>
        </w:rPr>
        <w:t>be our most frequent guests</w:t>
      </w:r>
      <w:r w:rsidR="0059245B" w:rsidRPr="00B62DD7">
        <w:rPr>
          <w:rFonts w:cs="Calibri"/>
          <w:bCs/>
          <w:color w:val="000000"/>
          <w:sz w:val="24"/>
          <w:szCs w:val="24"/>
        </w:rPr>
        <w:t xml:space="preserve"> within Port Honduras Marine Reserve with a total of </w:t>
      </w:r>
      <w:r w:rsidR="00DC48BE">
        <w:rPr>
          <w:rFonts w:cs="Calibri"/>
          <w:bCs/>
          <w:color w:val="000000"/>
          <w:sz w:val="24"/>
          <w:szCs w:val="24"/>
        </w:rPr>
        <w:t>463 guests which is an increase by 43 guests as compared to 2011 figures. A total of</w:t>
      </w:r>
      <w:r w:rsidR="0059245B" w:rsidRPr="00B62DD7">
        <w:rPr>
          <w:rFonts w:cs="Calibri"/>
          <w:bCs/>
          <w:color w:val="000000"/>
          <w:sz w:val="24"/>
          <w:szCs w:val="24"/>
        </w:rPr>
        <w:t xml:space="preserve"> </w:t>
      </w:r>
      <w:r w:rsidR="00DC48BE">
        <w:rPr>
          <w:rFonts w:cs="Calibri"/>
          <w:bCs/>
          <w:color w:val="000000"/>
          <w:sz w:val="24"/>
          <w:szCs w:val="24"/>
        </w:rPr>
        <w:t xml:space="preserve">290 </w:t>
      </w:r>
      <w:r w:rsidR="0059245B" w:rsidRPr="00B62DD7">
        <w:rPr>
          <w:rFonts w:cs="Calibri"/>
          <w:bCs/>
          <w:color w:val="000000"/>
          <w:sz w:val="24"/>
          <w:szCs w:val="24"/>
        </w:rPr>
        <w:t>Belizeans</w:t>
      </w:r>
      <w:r w:rsidR="00A52DDC">
        <w:rPr>
          <w:rFonts w:cs="Calibri"/>
          <w:bCs/>
          <w:color w:val="000000"/>
          <w:sz w:val="24"/>
          <w:szCs w:val="24"/>
        </w:rPr>
        <w:t xml:space="preserve"> signed the logbook at </w:t>
      </w:r>
      <w:r w:rsidR="001E5755">
        <w:rPr>
          <w:rFonts w:cs="Calibri"/>
          <w:bCs/>
          <w:color w:val="000000"/>
          <w:sz w:val="24"/>
          <w:szCs w:val="24"/>
        </w:rPr>
        <w:t>Abalone;</w:t>
      </w:r>
      <w:r w:rsidR="00A52DDC">
        <w:rPr>
          <w:rFonts w:cs="Calibri"/>
          <w:bCs/>
          <w:color w:val="000000"/>
          <w:sz w:val="24"/>
          <w:szCs w:val="24"/>
        </w:rPr>
        <w:t xml:space="preserve"> this also shows an increase of 75 Belizeans</w:t>
      </w:r>
      <w:r w:rsidR="0059245B" w:rsidRPr="00B62DD7">
        <w:rPr>
          <w:rFonts w:cs="Calibri"/>
          <w:bCs/>
          <w:color w:val="000000"/>
          <w:sz w:val="24"/>
          <w:szCs w:val="24"/>
        </w:rPr>
        <w:t xml:space="preserve">.  </w:t>
      </w:r>
      <w:r w:rsidR="000D2F80" w:rsidRPr="00B62DD7">
        <w:rPr>
          <w:rFonts w:cs="Calibri"/>
          <w:bCs/>
          <w:color w:val="000000"/>
          <w:sz w:val="24"/>
          <w:szCs w:val="24"/>
        </w:rPr>
        <w:t xml:space="preserve">A brief analysis of the data shows an increase in the number of both Belizean and American visitors comparing 2010 and 2011 data. This is shown in </w:t>
      </w:r>
      <w:r w:rsidR="006F6DC4">
        <w:rPr>
          <w:rFonts w:cs="Calibri"/>
          <w:bCs/>
          <w:color w:val="000000"/>
          <w:sz w:val="24"/>
          <w:szCs w:val="24"/>
        </w:rPr>
        <w:t xml:space="preserve">Figure </w:t>
      </w:r>
      <w:r w:rsidR="00C328FA">
        <w:rPr>
          <w:rFonts w:cs="Calibri"/>
          <w:bCs/>
          <w:color w:val="000000"/>
          <w:sz w:val="24"/>
          <w:szCs w:val="24"/>
        </w:rPr>
        <w:t>3</w:t>
      </w:r>
      <w:r w:rsidR="000D2F80" w:rsidRPr="00B62DD7">
        <w:rPr>
          <w:rFonts w:cs="Calibri"/>
          <w:bCs/>
          <w:color w:val="000000"/>
          <w:sz w:val="24"/>
          <w:szCs w:val="24"/>
        </w:rPr>
        <w:t xml:space="preserve">. </w:t>
      </w:r>
    </w:p>
    <w:p w:rsidR="00F731EC" w:rsidRPr="00B62DD7" w:rsidRDefault="00F731EC" w:rsidP="0059245B">
      <w:pPr>
        <w:autoSpaceDE w:val="0"/>
        <w:autoSpaceDN w:val="0"/>
        <w:adjustRightInd w:val="0"/>
        <w:spacing w:after="0" w:line="240" w:lineRule="auto"/>
        <w:jc w:val="both"/>
        <w:rPr>
          <w:rFonts w:cs="Calibri"/>
          <w:bCs/>
          <w:color w:val="000000"/>
          <w:sz w:val="24"/>
          <w:szCs w:val="24"/>
        </w:rPr>
      </w:pPr>
    </w:p>
    <w:p w:rsidR="00F731EC" w:rsidRDefault="0059245B" w:rsidP="0059245B">
      <w:pPr>
        <w:autoSpaceDE w:val="0"/>
        <w:autoSpaceDN w:val="0"/>
        <w:adjustRightInd w:val="0"/>
        <w:spacing w:after="0" w:line="240" w:lineRule="auto"/>
        <w:jc w:val="both"/>
        <w:rPr>
          <w:rFonts w:cs="Calibri"/>
          <w:bCs/>
          <w:color w:val="000000"/>
          <w:sz w:val="24"/>
          <w:szCs w:val="24"/>
        </w:rPr>
      </w:pPr>
      <w:r w:rsidRPr="00B62DD7">
        <w:rPr>
          <w:rFonts w:cs="Calibri"/>
          <w:bCs/>
          <w:color w:val="000000"/>
          <w:sz w:val="24"/>
          <w:szCs w:val="24"/>
        </w:rPr>
        <w:t xml:space="preserve">Table </w:t>
      </w:r>
      <w:r w:rsidR="006F6DC4">
        <w:rPr>
          <w:rFonts w:cs="Calibri"/>
          <w:bCs/>
          <w:color w:val="000000"/>
          <w:sz w:val="24"/>
          <w:szCs w:val="24"/>
        </w:rPr>
        <w:t>6</w:t>
      </w:r>
      <w:r w:rsidRPr="00B62DD7">
        <w:rPr>
          <w:rFonts w:cs="Calibri"/>
          <w:bCs/>
          <w:color w:val="000000"/>
          <w:sz w:val="24"/>
          <w:szCs w:val="24"/>
        </w:rPr>
        <w:t xml:space="preserve"> below provides you with visitation data depicting the number of visitors per month and country of origin</w:t>
      </w:r>
      <w:r w:rsidR="00140B94" w:rsidRPr="00B62DD7">
        <w:rPr>
          <w:rFonts w:cs="Calibri"/>
          <w:bCs/>
          <w:color w:val="000000"/>
          <w:sz w:val="24"/>
          <w:szCs w:val="24"/>
        </w:rPr>
        <w:t xml:space="preserve"> for 201</w:t>
      </w:r>
      <w:r w:rsidR="001E5755">
        <w:rPr>
          <w:rFonts w:cs="Calibri"/>
          <w:bCs/>
          <w:color w:val="000000"/>
          <w:sz w:val="24"/>
          <w:szCs w:val="24"/>
        </w:rPr>
        <w:t>2</w:t>
      </w:r>
      <w:r w:rsidRPr="00B62DD7">
        <w:rPr>
          <w:rFonts w:cs="Calibri"/>
          <w:bCs/>
          <w:color w:val="000000"/>
          <w:sz w:val="24"/>
          <w:szCs w:val="24"/>
        </w:rPr>
        <w:t xml:space="preserve">. </w:t>
      </w:r>
    </w:p>
    <w:p w:rsidR="001E5755" w:rsidRDefault="001E5755" w:rsidP="0059245B">
      <w:pPr>
        <w:autoSpaceDE w:val="0"/>
        <w:autoSpaceDN w:val="0"/>
        <w:adjustRightInd w:val="0"/>
        <w:spacing w:after="0" w:line="240" w:lineRule="auto"/>
        <w:jc w:val="both"/>
        <w:rPr>
          <w:rFonts w:cs="Calibri"/>
          <w:bCs/>
          <w:color w:val="000000"/>
          <w:sz w:val="24"/>
          <w:szCs w:val="24"/>
        </w:rPr>
      </w:pPr>
    </w:p>
    <w:p w:rsidR="00F731EC" w:rsidRPr="00B62DD7" w:rsidRDefault="005C1796" w:rsidP="00F731EC">
      <w:pPr>
        <w:autoSpaceDE w:val="0"/>
        <w:autoSpaceDN w:val="0"/>
        <w:adjustRightInd w:val="0"/>
        <w:spacing w:after="0" w:line="240" w:lineRule="auto"/>
        <w:jc w:val="both"/>
        <w:rPr>
          <w:rFonts w:cs="Calibri"/>
          <w:bCs/>
          <w:color w:val="000000"/>
          <w:sz w:val="24"/>
          <w:szCs w:val="24"/>
        </w:rPr>
      </w:pPr>
      <w:r w:rsidRPr="00B62DD7">
        <w:rPr>
          <w:rFonts w:cs="Calibri"/>
          <w:bCs/>
          <w:color w:val="000000"/>
          <w:sz w:val="24"/>
          <w:szCs w:val="24"/>
        </w:rPr>
        <w:t xml:space="preserve"> </w:t>
      </w:r>
      <w:r w:rsidR="00F731EC">
        <w:rPr>
          <w:rFonts w:cs="Calibri"/>
          <w:bCs/>
          <w:color w:val="000000"/>
          <w:sz w:val="24"/>
          <w:szCs w:val="24"/>
        </w:rPr>
        <w:t xml:space="preserve">Figure </w:t>
      </w:r>
      <w:r w:rsidR="00C328FA">
        <w:rPr>
          <w:rFonts w:cs="Calibri"/>
          <w:bCs/>
          <w:color w:val="000000"/>
          <w:sz w:val="24"/>
          <w:szCs w:val="24"/>
        </w:rPr>
        <w:t>4</w:t>
      </w:r>
      <w:r w:rsidR="00F731EC" w:rsidRPr="00B62DD7">
        <w:rPr>
          <w:rFonts w:cs="Calibri"/>
          <w:bCs/>
          <w:color w:val="000000"/>
          <w:sz w:val="24"/>
          <w:szCs w:val="24"/>
        </w:rPr>
        <w:t xml:space="preserve"> depicts PHMR’s visitation trends from 2003 to 201</w:t>
      </w:r>
      <w:r w:rsidR="001E5755">
        <w:rPr>
          <w:rFonts w:cs="Calibri"/>
          <w:bCs/>
          <w:color w:val="000000"/>
          <w:sz w:val="24"/>
          <w:szCs w:val="24"/>
        </w:rPr>
        <w:t>2</w:t>
      </w:r>
      <w:r w:rsidR="00F731EC" w:rsidRPr="00B62DD7">
        <w:rPr>
          <w:rFonts w:cs="Calibri"/>
          <w:bCs/>
          <w:color w:val="000000"/>
          <w:sz w:val="24"/>
          <w:szCs w:val="24"/>
        </w:rPr>
        <w:t>.</w:t>
      </w:r>
      <w:r w:rsidR="00F731EC">
        <w:rPr>
          <w:rFonts w:cs="Calibri"/>
          <w:bCs/>
          <w:color w:val="000000"/>
          <w:sz w:val="24"/>
          <w:szCs w:val="24"/>
        </w:rPr>
        <w:t xml:space="preserve"> The highest visitation numbers were observed in the year 2006 with a total of 1035 visitors. </w:t>
      </w:r>
    </w:p>
    <w:p w:rsidR="005C1796" w:rsidRPr="00B62DD7" w:rsidRDefault="005C1796" w:rsidP="0059245B">
      <w:pPr>
        <w:autoSpaceDE w:val="0"/>
        <w:autoSpaceDN w:val="0"/>
        <w:adjustRightInd w:val="0"/>
        <w:spacing w:after="0" w:line="240" w:lineRule="auto"/>
        <w:jc w:val="both"/>
        <w:rPr>
          <w:rFonts w:cs="Calibri"/>
          <w:bCs/>
          <w:color w:val="000000"/>
          <w:sz w:val="24"/>
          <w:szCs w:val="24"/>
        </w:rPr>
      </w:pPr>
    </w:p>
    <w:p w:rsidR="005C1796" w:rsidRPr="00B62DD7" w:rsidRDefault="005C1796" w:rsidP="0059245B">
      <w:pPr>
        <w:autoSpaceDE w:val="0"/>
        <w:autoSpaceDN w:val="0"/>
        <w:adjustRightInd w:val="0"/>
        <w:spacing w:after="0" w:line="240" w:lineRule="auto"/>
        <w:jc w:val="both"/>
        <w:rPr>
          <w:rFonts w:cs="Calibri"/>
          <w:bCs/>
          <w:color w:val="000000"/>
          <w:sz w:val="24"/>
          <w:szCs w:val="24"/>
        </w:rPr>
      </w:pPr>
      <w:r w:rsidRPr="00B62DD7">
        <w:rPr>
          <w:rFonts w:cs="Calibri"/>
          <w:bCs/>
          <w:color w:val="000000"/>
          <w:sz w:val="24"/>
          <w:szCs w:val="24"/>
        </w:rPr>
        <w:t>There are visitors that venture direct to West Snake Caye, an island within the Conservation Zone</w:t>
      </w:r>
      <w:r w:rsidR="006B3F51">
        <w:rPr>
          <w:rFonts w:cs="Calibri"/>
          <w:bCs/>
          <w:color w:val="000000"/>
          <w:sz w:val="24"/>
          <w:szCs w:val="24"/>
        </w:rPr>
        <w:t xml:space="preserve"> and</w:t>
      </w:r>
      <w:r w:rsidRPr="00B62DD7">
        <w:rPr>
          <w:rFonts w:cs="Calibri"/>
          <w:bCs/>
          <w:color w:val="000000"/>
          <w:sz w:val="24"/>
          <w:szCs w:val="24"/>
        </w:rPr>
        <w:t xml:space="preserve"> do not visit the ranger station </w:t>
      </w:r>
      <w:r w:rsidR="006B3F51">
        <w:rPr>
          <w:rFonts w:cs="Calibri"/>
          <w:bCs/>
          <w:color w:val="000000"/>
          <w:sz w:val="24"/>
          <w:szCs w:val="24"/>
        </w:rPr>
        <w:t xml:space="preserve">so a record of their visit is not recorded in </w:t>
      </w:r>
      <w:r w:rsidRPr="00B62DD7">
        <w:rPr>
          <w:rFonts w:cs="Calibri"/>
          <w:bCs/>
          <w:color w:val="000000"/>
          <w:sz w:val="24"/>
          <w:szCs w:val="24"/>
        </w:rPr>
        <w:t xml:space="preserve">the log book. To address this concern, a second method of collecting visitor’s data was implemented. This is shown in </w:t>
      </w:r>
      <w:r w:rsidR="006F6DC4">
        <w:rPr>
          <w:rFonts w:cs="Calibri"/>
          <w:bCs/>
          <w:color w:val="000000"/>
          <w:sz w:val="24"/>
          <w:szCs w:val="24"/>
        </w:rPr>
        <w:t xml:space="preserve">Figure </w:t>
      </w:r>
      <w:r w:rsidR="00C328FA">
        <w:rPr>
          <w:rFonts w:cs="Calibri"/>
          <w:bCs/>
          <w:color w:val="000000"/>
          <w:sz w:val="24"/>
          <w:szCs w:val="24"/>
        </w:rPr>
        <w:t>5</w:t>
      </w:r>
      <w:r w:rsidRPr="00B62DD7">
        <w:rPr>
          <w:rFonts w:cs="Calibri"/>
          <w:bCs/>
          <w:color w:val="000000"/>
          <w:sz w:val="24"/>
          <w:szCs w:val="24"/>
        </w:rPr>
        <w:t>.</w:t>
      </w:r>
    </w:p>
    <w:p w:rsidR="006F6DC4" w:rsidRDefault="006F6DC4" w:rsidP="00436AF5">
      <w:pPr>
        <w:autoSpaceDE w:val="0"/>
        <w:autoSpaceDN w:val="0"/>
        <w:adjustRightInd w:val="0"/>
        <w:spacing w:after="0" w:line="240" w:lineRule="auto"/>
        <w:rPr>
          <w:rFonts w:cs="Calibri"/>
          <w:bCs/>
          <w:color w:val="000000"/>
          <w:sz w:val="24"/>
          <w:szCs w:val="24"/>
        </w:rPr>
      </w:pPr>
    </w:p>
    <w:p w:rsidR="005B3060" w:rsidRPr="00B62DD7" w:rsidRDefault="004626C2" w:rsidP="00436AF5">
      <w:pPr>
        <w:autoSpaceDE w:val="0"/>
        <w:autoSpaceDN w:val="0"/>
        <w:adjustRightInd w:val="0"/>
        <w:spacing w:after="0" w:line="240" w:lineRule="auto"/>
        <w:rPr>
          <w:rFonts w:cs="Calibri"/>
          <w:bCs/>
          <w:color w:val="000000"/>
          <w:sz w:val="24"/>
          <w:szCs w:val="24"/>
        </w:rPr>
      </w:pPr>
      <w:r w:rsidRPr="00B62DD7">
        <w:rPr>
          <w:rFonts w:cs="Calibri"/>
          <w:bCs/>
          <w:color w:val="000000"/>
          <w:sz w:val="24"/>
          <w:szCs w:val="24"/>
        </w:rPr>
        <w:t xml:space="preserve"> </w:t>
      </w:r>
    </w:p>
    <w:p w:rsidR="00D17C83" w:rsidRPr="00B62DD7" w:rsidRDefault="0059245B" w:rsidP="00436AF5">
      <w:pPr>
        <w:autoSpaceDE w:val="0"/>
        <w:autoSpaceDN w:val="0"/>
        <w:adjustRightInd w:val="0"/>
        <w:spacing w:after="0" w:line="240" w:lineRule="auto"/>
        <w:rPr>
          <w:rFonts w:cs="Calibri"/>
          <w:b/>
          <w:bCs/>
          <w:color w:val="000000"/>
          <w:sz w:val="24"/>
          <w:szCs w:val="24"/>
        </w:rPr>
      </w:pPr>
      <w:r w:rsidRPr="00B62DD7">
        <w:rPr>
          <w:rFonts w:cs="Calibri"/>
          <w:b/>
          <w:bCs/>
          <w:color w:val="000000"/>
          <w:sz w:val="24"/>
          <w:szCs w:val="24"/>
        </w:rPr>
        <w:t xml:space="preserve">TABLE </w:t>
      </w:r>
      <w:r w:rsidR="006F6DC4">
        <w:rPr>
          <w:rFonts w:cs="Calibri"/>
          <w:b/>
          <w:bCs/>
          <w:color w:val="000000"/>
          <w:sz w:val="24"/>
          <w:szCs w:val="24"/>
        </w:rPr>
        <w:t>6</w:t>
      </w:r>
      <w:r w:rsidRPr="00B62DD7">
        <w:rPr>
          <w:rFonts w:cs="Calibri"/>
          <w:b/>
          <w:bCs/>
          <w:color w:val="000000"/>
          <w:sz w:val="24"/>
          <w:szCs w:val="24"/>
        </w:rPr>
        <w:t xml:space="preserve">: </w:t>
      </w:r>
      <w:r w:rsidR="00D17C83" w:rsidRPr="00B62DD7">
        <w:rPr>
          <w:rFonts w:cs="Calibri"/>
          <w:b/>
          <w:bCs/>
          <w:color w:val="000000"/>
          <w:sz w:val="24"/>
          <w:szCs w:val="24"/>
        </w:rPr>
        <w:t>Visitation to PHMR for Jan-Dec 20</w:t>
      </w:r>
      <w:r w:rsidR="00394C3F" w:rsidRPr="00B62DD7">
        <w:rPr>
          <w:rFonts w:cs="Calibri"/>
          <w:b/>
          <w:bCs/>
          <w:color w:val="000000"/>
          <w:sz w:val="24"/>
          <w:szCs w:val="24"/>
        </w:rPr>
        <w:t>1</w:t>
      </w:r>
      <w:r w:rsidR="009B6307">
        <w:rPr>
          <w:rFonts w:cs="Calibri"/>
          <w:b/>
          <w:bCs/>
          <w:color w:val="000000"/>
          <w:sz w:val="24"/>
          <w:szCs w:val="24"/>
        </w:rPr>
        <w:t>3</w:t>
      </w:r>
      <w:r w:rsidR="00B86C82" w:rsidRPr="00B62DD7">
        <w:rPr>
          <w:rFonts w:cs="Calibri"/>
          <w:b/>
          <w:bCs/>
          <w:color w:val="000000"/>
          <w:sz w:val="24"/>
          <w:szCs w:val="24"/>
        </w:rPr>
        <w:t xml:space="preserve"> by </w:t>
      </w:r>
      <w:r w:rsidR="00394C3F" w:rsidRPr="00B62DD7">
        <w:rPr>
          <w:rFonts w:cs="Calibri"/>
          <w:b/>
          <w:bCs/>
          <w:color w:val="000000"/>
          <w:sz w:val="24"/>
          <w:szCs w:val="24"/>
        </w:rPr>
        <w:t>Country</w:t>
      </w:r>
      <w:r w:rsidRPr="00B62DD7">
        <w:rPr>
          <w:rFonts w:cs="Calibri"/>
          <w:b/>
          <w:bCs/>
          <w:color w:val="000000"/>
          <w:sz w:val="24"/>
          <w:szCs w:val="24"/>
        </w:rPr>
        <w:t xml:space="preserve"> (Data from the Logbook at Abalone Ranger Station)</w:t>
      </w:r>
    </w:p>
    <w:p w:rsidR="002B0E31" w:rsidRPr="00B62DD7" w:rsidRDefault="002B0E31" w:rsidP="00436AF5">
      <w:pPr>
        <w:autoSpaceDE w:val="0"/>
        <w:autoSpaceDN w:val="0"/>
        <w:adjustRightInd w:val="0"/>
        <w:spacing w:after="0" w:line="240" w:lineRule="auto"/>
        <w:rPr>
          <w:rFonts w:cs="Calibri"/>
          <w:bCs/>
          <w:color w:val="000000"/>
          <w:sz w:val="24"/>
          <w:szCs w:val="24"/>
        </w:rPr>
      </w:pPr>
    </w:p>
    <w:tbl>
      <w:tblPr>
        <w:tblW w:w="9932" w:type="dxa"/>
        <w:tblInd w:w="103" w:type="dxa"/>
        <w:tblLook w:val="04A0" w:firstRow="1" w:lastRow="0" w:firstColumn="1" w:lastColumn="0" w:noHBand="0" w:noVBand="1"/>
      </w:tblPr>
      <w:tblGrid>
        <w:gridCol w:w="1464"/>
        <w:gridCol w:w="581"/>
        <w:gridCol w:w="581"/>
        <w:gridCol w:w="630"/>
        <w:gridCol w:w="576"/>
        <w:gridCol w:w="658"/>
        <w:gridCol w:w="554"/>
        <w:gridCol w:w="581"/>
        <w:gridCol w:w="605"/>
        <w:gridCol w:w="663"/>
        <w:gridCol w:w="562"/>
        <w:gridCol w:w="617"/>
        <w:gridCol w:w="589"/>
        <w:gridCol w:w="1373"/>
      </w:tblGrid>
      <w:tr w:rsidR="00DC48BE" w:rsidRPr="00DC48BE" w:rsidTr="009B6307">
        <w:trPr>
          <w:trHeight w:val="379"/>
        </w:trPr>
        <w:tc>
          <w:tcPr>
            <w:tcW w:w="14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C48BE" w:rsidRPr="00DC48BE" w:rsidRDefault="00DC48BE" w:rsidP="00DC48BE">
            <w:pPr>
              <w:spacing w:after="0" w:line="240" w:lineRule="auto"/>
              <w:rPr>
                <w:rFonts w:eastAsia="Times New Roman" w:cs="Calibri"/>
                <w:b/>
                <w:bCs/>
                <w:color w:val="000000"/>
                <w:sz w:val="24"/>
                <w:szCs w:val="24"/>
              </w:rPr>
            </w:pPr>
            <w:r w:rsidRPr="00DC48BE">
              <w:rPr>
                <w:rFonts w:eastAsia="Times New Roman" w:cs="Calibri"/>
                <w:b/>
                <w:bCs/>
                <w:color w:val="000000"/>
                <w:sz w:val="24"/>
                <w:szCs w:val="24"/>
              </w:rPr>
              <w:t>Country</w:t>
            </w:r>
          </w:p>
        </w:tc>
        <w:tc>
          <w:tcPr>
            <w:tcW w:w="581" w:type="dxa"/>
            <w:tcBorders>
              <w:top w:val="single" w:sz="4" w:space="0" w:color="auto"/>
              <w:left w:val="nil"/>
              <w:bottom w:val="single" w:sz="4" w:space="0" w:color="auto"/>
              <w:right w:val="single" w:sz="4" w:space="0" w:color="auto"/>
            </w:tcBorders>
            <w:shd w:val="clear" w:color="000000" w:fill="BFBFBF"/>
            <w:noWrap/>
            <w:vAlign w:val="bottom"/>
            <w:hideMark/>
          </w:tcPr>
          <w:p w:rsidR="00DC48BE" w:rsidRPr="00DC48BE" w:rsidRDefault="00DC48BE" w:rsidP="00DC48BE">
            <w:pPr>
              <w:spacing w:after="0" w:line="240" w:lineRule="auto"/>
              <w:rPr>
                <w:rFonts w:eastAsia="Times New Roman" w:cs="Calibri"/>
                <w:b/>
                <w:bCs/>
                <w:color w:val="000000"/>
                <w:sz w:val="24"/>
                <w:szCs w:val="24"/>
              </w:rPr>
            </w:pPr>
            <w:r w:rsidRPr="00DC48BE">
              <w:rPr>
                <w:rFonts w:eastAsia="Times New Roman" w:cs="Calibri"/>
                <w:b/>
                <w:bCs/>
                <w:color w:val="000000"/>
                <w:sz w:val="24"/>
                <w:szCs w:val="24"/>
              </w:rPr>
              <w:t>Jan</w:t>
            </w:r>
          </w:p>
        </w:tc>
        <w:tc>
          <w:tcPr>
            <w:tcW w:w="576" w:type="dxa"/>
            <w:tcBorders>
              <w:top w:val="single" w:sz="4" w:space="0" w:color="auto"/>
              <w:left w:val="nil"/>
              <w:bottom w:val="single" w:sz="4" w:space="0" w:color="auto"/>
              <w:right w:val="single" w:sz="4" w:space="0" w:color="auto"/>
            </w:tcBorders>
            <w:shd w:val="clear" w:color="000000" w:fill="BFBFBF"/>
            <w:noWrap/>
            <w:vAlign w:val="bottom"/>
            <w:hideMark/>
          </w:tcPr>
          <w:p w:rsidR="00DC48BE" w:rsidRPr="00DC48BE" w:rsidRDefault="00DC48BE" w:rsidP="00DC48BE">
            <w:pPr>
              <w:spacing w:after="0" w:line="240" w:lineRule="auto"/>
              <w:rPr>
                <w:rFonts w:eastAsia="Times New Roman" w:cs="Calibri"/>
                <w:b/>
                <w:bCs/>
                <w:color w:val="000000"/>
                <w:sz w:val="24"/>
                <w:szCs w:val="24"/>
              </w:rPr>
            </w:pPr>
            <w:r w:rsidRPr="00DC48BE">
              <w:rPr>
                <w:rFonts w:eastAsia="Times New Roman" w:cs="Calibri"/>
                <w:b/>
                <w:bCs/>
                <w:color w:val="000000"/>
                <w:sz w:val="24"/>
                <w:szCs w:val="24"/>
              </w:rPr>
              <w:t>Feb</w:t>
            </w:r>
          </w:p>
        </w:tc>
        <w:tc>
          <w:tcPr>
            <w:tcW w:w="630" w:type="dxa"/>
            <w:tcBorders>
              <w:top w:val="single" w:sz="4" w:space="0" w:color="auto"/>
              <w:left w:val="nil"/>
              <w:bottom w:val="single" w:sz="4" w:space="0" w:color="auto"/>
              <w:right w:val="single" w:sz="4" w:space="0" w:color="auto"/>
            </w:tcBorders>
            <w:shd w:val="clear" w:color="000000" w:fill="BFBFBF"/>
            <w:noWrap/>
            <w:vAlign w:val="bottom"/>
            <w:hideMark/>
          </w:tcPr>
          <w:p w:rsidR="00DC48BE" w:rsidRPr="00DC48BE" w:rsidRDefault="00DC48BE" w:rsidP="00DC48BE">
            <w:pPr>
              <w:spacing w:after="0" w:line="240" w:lineRule="auto"/>
              <w:rPr>
                <w:rFonts w:eastAsia="Times New Roman" w:cs="Calibri"/>
                <w:b/>
                <w:bCs/>
                <w:color w:val="000000"/>
                <w:sz w:val="24"/>
                <w:szCs w:val="24"/>
              </w:rPr>
            </w:pPr>
            <w:r w:rsidRPr="00DC48BE">
              <w:rPr>
                <w:rFonts w:eastAsia="Times New Roman" w:cs="Calibri"/>
                <w:b/>
                <w:bCs/>
                <w:color w:val="000000"/>
                <w:sz w:val="24"/>
                <w:szCs w:val="24"/>
              </w:rPr>
              <w:t>Mar</w:t>
            </w:r>
          </w:p>
        </w:tc>
        <w:tc>
          <w:tcPr>
            <w:tcW w:w="576" w:type="dxa"/>
            <w:tcBorders>
              <w:top w:val="single" w:sz="4" w:space="0" w:color="auto"/>
              <w:left w:val="nil"/>
              <w:bottom w:val="single" w:sz="4" w:space="0" w:color="auto"/>
              <w:right w:val="single" w:sz="4" w:space="0" w:color="auto"/>
            </w:tcBorders>
            <w:shd w:val="clear" w:color="000000" w:fill="BFBFBF"/>
            <w:noWrap/>
            <w:vAlign w:val="bottom"/>
            <w:hideMark/>
          </w:tcPr>
          <w:p w:rsidR="00DC48BE" w:rsidRPr="00DC48BE" w:rsidRDefault="00DC48BE" w:rsidP="00DC48BE">
            <w:pPr>
              <w:spacing w:after="0" w:line="240" w:lineRule="auto"/>
              <w:rPr>
                <w:rFonts w:eastAsia="Times New Roman" w:cs="Calibri"/>
                <w:b/>
                <w:bCs/>
                <w:color w:val="000000"/>
                <w:sz w:val="24"/>
                <w:szCs w:val="24"/>
              </w:rPr>
            </w:pPr>
            <w:r w:rsidRPr="00DC48BE">
              <w:rPr>
                <w:rFonts w:eastAsia="Times New Roman" w:cs="Calibri"/>
                <w:b/>
                <w:bCs/>
                <w:color w:val="000000"/>
                <w:sz w:val="24"/>
                <w:szCs w:val="24"/>
              </w:rPr>
              <w:t>Apr</w:t>
            </w:r>
          </w:p>
        </w:tc>
        <w:tc>
          <w:tcPr>
            <w:tcW w:w="658" w:type="dxa"/>
            <w:tcBorders>
              <w:top w:val="single" w:sz="4" w:space="0" w:color="auto"/>
              <w:left w:val="nil"/>
              <w:bottom w:val="single" w:sz="4" w:space="0" w:color="auto"/>
              <w:right w:val="single" w:sz="4" w:space="0" w:color="auto"/>
            </w:tcBorders>
            <w:shd w:val="clear" w:color="000000" w:fill="BFBFBF"/>
            <w:noWrap/>
            <w:vAlign w:val="bottom"/>
            <w:hideMark/>
          </w:tcPr>
          <w:p w:rsidR="00DC48BE" w:rsidRPr="00DC48BE" w:rsidRDefault="00DC48BE" w:rsidP="00DC48BE">
            <w:pPr>
              <w:spacing w:after="0" w:line="240" w:lineRule="auto"/>
              <w:rPr>
                <w:rFonts w:eastAsia="Times New Roman" w:cs="Calibri"/>
                <w:b/>
                <w:bCs/>
                <w:color w:val="000000"/>
                <w:sz w:val="24"/>
                <w:szCs w:val="24"/>
              </w:rPr>
            </w:pPr>
            <w:r w:rsidRPr="00DC48BE">
              <w:rPr>
                <w:rFonts w:eastAsia="Times New Roman" w:cs="Calibri"/>
                <w:b/>
                <w:bCs/>
                <w:color w:val="000000"/>
                <w:sz w:val="24"/>
                <w:szCs w:val="24"/>
              </w:rPr>
              <w:t>May</w:t>
            </w:r>
          </w:p>
        </w:tc>
        <w:tc>
          <w:tcPr>
            <w:tcW w:w="554" w:type="dxa"/>
            <w:tcBorders>
              <w:top w:val="single" w:sz="4" w:space="0" w:color="auto"/>
              <w:left w:val="nil"/>
              <w:bottom w:val="single" w:sz="4" w:space="0" w:color="auto"/>
              <w:right w:val="single" w:sz="4" w:space="0" w:color="auto"/>
            </w:tcBorders>
            <w:shd w:val="clear" w:color="000000" w:fill="BFBFBF"/>
            <w:noWrap/>
            <w:vAlign w:val="bottom"/>
            <w:hideMark/>
          </w:tcPr>
          <w:p w:rsidR="00DC48BE" w:rsidRPr="00DC48BE" w:rsidRDefault="00DC48BE" w:rsidP="00DC48BE">
            <w:pPr>
              <w:spacing w:after="0" w:line="240" w:lineRule="auto"/>
              <w:rPr>
                <w:rFonts w:eastAsia="Times New Roman" w:cs="Calibri"/>
                <w:b/>
                <w:bCs/>
                <w:color w:val="000000"/>
                <w:sz w:val="24"/>
                <w:szCs w:val="24"/>
              </w:rPr>
            </w:pPr>
            <w:r w:rsidRPr="00DC48BE">
              <w:rPr>
                <w:rFonts w:eastAsia="Times New Roman" w:cs="Calibri"/>
                <w:b/>
                <w:bCs/>
                <w:color w:val="000000"/>
                <w:sz w:val="24"/>
                <w:szCs w:val="24"/>
              </w:rPr>
              <w:t>Jun</w:t>
            </w:r>
          </w:p>
        </w:tc>
        <w:tc>
          <w:tcPr>
            <w:tcW w:w="484" w:type="dxa"/>
            <w:tcBorders>
              <w:top w:val="single" w:sz="4" w:space="0" w:color="auto"/>
              <w:left w:val="nil"/>
              <w:bottom w:val="single" w:sz="4" w:space="0" w:color="auto"/>
              <w:right w:val="single" w:sz="4" w:space="0" w:color="auto"/>
            </w:tcBorders>
            <w:shd w:val="clear" w:color="000000" w:fill="BFBFBF"/>
            <w:noWrap/>
            <w:vAlign w:val="bottom"/>
            <w:hideMark/>
          </w:tcPr>
          <w:p w:rsidR="00DC48BE" w:rsidRPr="00DC48BE" w:rsidRDefault="00DC48BE" w:rsidP="00DC48BE">
            <w:pPr>
              <w:spacing w:after="0" w:line="240" w:lineRule="auto"/>
              <w:rPr>
                <w:rFonts w:eastAsia="Times New Roman" w:cs="Calibri"/>
                <w:b/>
                <w:bCs/>
                <w:color w:val="000000"/>
                <w:sz w:val="24"/>
                <w:szCs w:val="24"/>
              </w:rPr>
            </w:pPr>
            <w:r w:rsidRPr="00DC48BE">
              <w:rPr>
                <w:rFonts w:eastAsia="Times New Roman" w:cs="Calibri"/>
                <w:b/>
                <w:bCs/>
                <w:color w:val="000000"/>
                <w:sz w:val="24"/>
                <w:szCs w:val="24"/>
              </w:rPr>
              <w:t>Jul</w:t>
            </w:r>
          </w:p>
        </w:tc>
        <w:tc>
          <w:tcPr>
            <w:tcW w:w="605" w:type="dxa"/>
            <w:tcBorders>
              <w:top w:val="single" w:sz="4" w:space="0" w:color="auto"/>
              <w:left w:val="nil"/>
              <w:bottom w:val="single" w:sz="4" w:space="0" w:color="auto"/>
              <w:right w:val="single" w:sz="4" w:space="0" w:color="auto"/>
            </w:tcBorders>
            <w:shd w:val="clear" w:color="000000" w:fill="BFBFBF"/>
            <w:noWrap/>
            <w:vAlign w:val="bottom"/>
            <w:hideMark/>
          </w:tcPr>
          <w:p w:rsidR="00DC48BE" w:rsidRPr="00DC48BE" w:rsidRDefault="00DC48BE" w:rsidP="00DC48BE">
            <w:pPr>
              <w:spacing w:after="0" w:line="240" w:lineRule="auto"/>
              <w:rPr>
                <w:rFonts w:eastAsia="Times New Roman" w:cs="Calibri"/>
                <w:b/>
                <w:bCs/>
                <w:color w:val="000000"/>
                <w:sz w:val="24"/>
                <w:szCs w:val="24"/>
              </w:rPr>
            </w:pPr>
            <w:r w:rsidRPr="00DC48BE">
              <w:rPr>
                <w:rFonts w:eastAsia="Times New Roman" w:cs="Calibri"/>
                <w:b/>
                <w:bCs/>
                <w:color w:val="000000"/>
                <w:sz w:val="24"/>
                <w:szCs w:val="24"/>
              </w:rPr>
              <w:t>Aug</w:t>
            </w:r>
          </w:p>
        </w:tc>
        <w:tc>
          <w:tcPr>
            <w:tcW w:w="663" w:type="dxa"/>
            <w:tcBorders>
              <w:top w:val="single" w:sz="4" w:space="0" w:color="auto"/>
              <w:left w:val="nil"/>
              <w:bottom w:val="single" w:sz="4" w:space="0" w:color="auto"/>
              <w:right w:val="single" w:sz="4" w:space="0" w:color="auto"/>
            </w:tcBorders>
            <w:shd w:val="clear" w:color="000000" w:fill="BFBFBF"/>
            <w:noWrap/>
            <w:vAlign w:val="bottom"/>
            <w:hideMark/>
          </w:tcPr>
          <w:p w:rsidR="00DC48BE" w:rsidRPr="00DC48BE" w:rsidRDefault="00DC48BE" w:rsidP="00DC48BE">
            <w:pPr>
              <w:spacing w:after="0" w:line="240" w:lineRule="auto"/>
              <w:rPr>
                <w:rFonts w:eastAsia="Times New Roman" w:cs="Calibri"/>
                <w:b/>
                <w:bCs/>
                <w:color w:val="000000"/>
                <w:sz w:val="24"/>
                <w:szCs w:val="24"/>
              </w:rPr>
            </w:pPr>
            <w:r w:rsidRPr="00DC48BE">
              <w:rPr>
                <w:rFonts w:eastAsia="Times New Roman" w:cs="Calibri"/>
                <w:b/>
                <w:bCs/>
                <w:color w:val="000000"/>
                <w:sz w:val="24"/>
                <w:szCs w:val="24"/>
              </w:rPr>
              <w:t>Sept</w:t>
            </w:r>
          </w:p>
        </w:tc>
        <w:tc>
          <w:tcPr>
            <w:tcW w:w="562" w:type="dxa"/>
            <w:tcBorders>
              <w:top w:val="single" w:sz="4" w:space="0" w:color="auto"/>
              <w:left w:val="nil"/>
              <w:bottom w:val="single" w:sz="4" w:space="0" w:color="auto"/>
              <w:right w:val="single" w:sz="4" w:space="0" w:color="auto"/>
            </w:tcBorders>
            <w:shd w:val="clear" w:color="000000" w:fill="BFBFBF"/>
            <w:noWrap/>
            <w:vAlign w:val="bottom"/>
            <w:hideMark/>
          </w:tcPr>
          <w:p w:rsidR="00DC48BE" w:rsidRPr="00DC48BE" w:rsidRDefault="00DC48BE" w:rsidP="00DC48BE">
            <w:pPr>
              <w:spacing w:after="0" w:line="240" w:lineRule="auto"/>
              <w:rPr>
                <w:rFonts w:eastAsia="Times New Roman" w:cs="Calibri"/>
                <w:b/>
                <w:bCs/>
                <w:color w:val="000000"/>
                <w:sz w:val="24"/>
                <w:szCs w:val="24"/>
              </w:rPr>
            </w:pPr>
            <w:r w:rsidRPr="00DC48BE">
              <w:rPr>
                <w:rFonts w:eastAsia="Times New Roman" w:cs="Calibri"/>
                <w:b/>
                <w:bCs/>
                <w:color w:val="000000"/>
                <w:sz w:val="24"/>
                <w:szCs w:val="24"/>
              </w:rPr>
              <w:t>Oct</w:t>
            </w:r>
          </w:p>
        </w:tc>
        <w:tc>
          <w:tcPr>
            <w:tcW w:w="617" w:type="dxa"/>
            <w:tcBorders>
              <w:top w:val="single" w:sz="4" w:space="0" w:color="auto"/>
              <w:left w:val="nil"/>
              <w:bottom w:val="single" w:sz="4" w:space="0" w:color="auto"/>
              <w:right w:val="single" w:sz="4" w:space="0" w:color="auto"/>
            </w:tcBorders>
            <w:shd w:val="clear" w:color="000000" w:fill="BFBFBF"/>
            <w:noWrap/>
            <w:vAlign w:val="bottom"/>
            <w:hideMark/>
          </w:tcPr>
          <w:p w:rsidR="00DC48BE" w:rsidRPr="00DC48BE" w:rsidRDefault="00DC48BE" w:rsidP="00DC48BE">
            <w:pPr>
              <w:spacing w:after="0" w:line="240" w:lineRule="auto"/>
              <w:rPr>
                <w:rFonts w:eastAsia="Times New Roman" w:cs="Calibri"/>
                <w:b/>
                <w:bCs/>
                <w:color w:val="000000"/>
                <w:sz w:val="24"/>
                <w:szCs w:val="24"/>
              </w:rPr>
            </w:pPr>
            <w:r w:rsidRPr="00DC48BE">
              <w:rPr>
                <w:rFonts w:eastAsia="Times New Roman" w:cs="Calibri"/>
                <w:b/>
                <w:bCs/>
                <w:color w:val="000000"/>
                <w:sz w:val="24"/>
                <w:szCs w:val="24"/>
              </w:rPr>
              <w:t>Nov</w:t>
            </w:r>
          </w:p>
        </w:tc>
        <w:tc>
          <w:tcPr>
            <w:tcW w:w="589" w:type="dxa"/>
            <w:tcBorders>
              <w:top w:val="single" w:sz="4" w:space="0" w:color="auto"/>
              <w:left w:val="nil"/>
              <w:bottom w:val="single" w:sz="4" w:space="0" w:color="auto"/>
              <w:right w:val="single" w:sz="4" w:space="0" w:color="auto"/>
            </w:tcBorders>
            <w:shd w:val="clear" w:color="000000" w:fill="BFBFBF"/>
            <w:noWrap/>
            <w:vAlign w:val="bottom"/>
            <w:hideMark/>
          </w:tcPr>
          <w:p w:rsidR="00DC48BE" w:rsidRPr="00DC48BE" w:rsidRDefault="00DC48BE" w:rsidP="00DC48BE">
            <w:pPr>
              <w:spacing w:after="0" w:line="240" w:lineRule="auto"/>
              <w:rPr>
                <w:rFonts w:eastAsia="Times New Roman" w:cs="Calibri"/>
                <w:b/>
                <w:bCs/>
                <w:color w:val="000000"/>
                <w:sz w:val="24"/>
                <w:szCs w:val="24"/>
              </w:rPr>
            </w:pPr>
            <w:r w:rsidRPr="00DC48BE">
              <w:rPr>
                <w:rFonts w:eastAsia="Times New Roman" w:cs="Calibri"/>
                <w:b/>
                <w:bCs/>
                <w:color w:val="000000"/>
                <w:sz w:val="24"/>
                <w:szCs w:val="24"/>
              </w:rPr>
              <w:t>Dec</w:t>
            </w:r>
          </w:p>
        </w:tc>
        <w:tc>
          <w:tcPr>
            <w:tcW w:w="1373" w:type="dxa"/>
            <w:tcBorders>
              <w:top w:val="single" w:sz="4" w:space="0" w:color="auto"/>
              <w:left w:val="nil"/>
              <w:bottom w:val="single" w:sz="4" w:space="0" w:color="auto"/>
              <w:right w:val="single" w:sz="4" w:space="0" w:color="auto"/>
            </w:tcBorders>
            <w:shd w:val="clear" w:color="000000" w:fill="BFBFBF"/>
            <w:noWrap/>
            <w:vAlign w:val="bottom"/>
            <w:hideMark/>
          </w:tcPr>
          <w:p w:rsidR="00DC48BE" w:rsidRPr="00DC48BE" w:rsidRDefault="00DC48BE" w:rsidP="00DC48BE">
            <w:pPr>
              <w:spacing w:after="0" w:line="240" w:lineRule="auto"/>
              <w:rPr>
                <w:rFonts w:eastAsia="Times New Roman" w:cs="Calibri"/>
                <w:b/>
                <w:bCs/>
                <w:color w:val="000000"/>
                <w:sz w:val="24"/>
                <w:szCs w:val="24"/>
              </w:rPr>
            </w:pPr>
            <w:r w:rsidRPr="00DC48BE">
              <w:rPr>
                <w:rFonts w:eastAsia="Times New Roman" w:cs="Calibri"/>
                <w:b/>
                <w:bCs/>
                <w:color w:val="000000"/>
                <w:sz w:val="24"/>
                <w:szCs w:val="24"/>
              </w:rPr>
              <w:t>Totals by Country</w:t>
            </w:r>
          </w:p>
        </w:tc>
      </w:tr>
      <w:tr w:rsidR="00DC48BE" w:rsidRPr="00DC48BE" w:rsidTr="009B6307">
        <w:trPr>
          <w:trHeight w:val="379"/>
        </w:trPr>
        <w:tc>
          <w:tcPr>
            <w:tcW w:w="1464" w:type="dxa"/>
            <w:tcBorders>
              <w:top w:val="nil"/>
              <w:left w:val="single" w:sz="4" w:space="0" w:color="auto"/>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rPr>
                <w:rFonts w:eastAsia="Times New Roman" w:cs="Calibri"/>
                <w:color w:val="000000"/>
                <w:sz w:val="24"/>
                <w:szCs w:val="24"/>
              </w:rPr>
            </w:pPr>
            <w:r>
              <w:rPr>
                <w:rFonts w:eastAsia="Times New Roman" w:cs="Calibri"/>
                <w:color w:val="000000"/>
                <w:sz w:val="24"/>
                <w:szCs w:val="24"/>
              </w:rPr>
              <w:t>USA</w:t>
            </w:r>
          </w:p>
        </w:tc>
        <w:tc>
          <w:tcPr>
            <w:tcW w:w="581" w:type="dxa"/>
            <w:tcBorders>
              <w:top w:val="nil"/>
              <w:left w:val="nil"/>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jc w:val="center"/>
              <w:rPr>
                <w:rFonts w:eastAsia="Times New Roman" w:cs="Calibri"/>
                <w:color w:val="000000"/>
                <w:sz w:val="24"/>
                <w:szCs w:val="24"/>
              </w:rPr>
            </w:pPr>
            <w:r>
              <w:rPr>
                <w:rFonts w:eastAsia="Times New Roman" w:cs="Calibri"/>
                <w:color w:val="000000"/>
                <w:sz w:val="24"/>
                <w:szCs w:val="24"/>
              </w:rPr>
              <w:t>135</w:t>
            </w:r>
          </w:p>
        </w:tc>
        <w:tc>
          <w:tcPr>
            <w:tcW w:w="576" w:type="dxa"/>
            <w:tcBorders>
              <w:top w:val="nil"/>
              <w:left w:val="nil"/>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jc w:val="center"/>
              <w:rPr>
                <w:rFonts w:eastAsia="Times New Roman" w:cs="Calibri"/>
                <w:color w:val="000000"/>
                <w:sz w:val="24"/>
                <w:szCs w:val="24"/>
              </w:rPr>
            </w:pPr>
            <w:r>
              <w:rPr>
                <w:rFonts w:eastAsia="Times New Roman" w:cs="Calibri"/>
                <w:color w:val="000000"/>
                <w:sz w:val="24"/>
                <w:szCs w:val="24"/>
              </w:rPr>
              <w:t>74</w:t>
            </w:r>
          </w:p>
        </w:tc>
        <w:tc>
          <w:tcPr>
            <w:tcW w:w="630" w:type="dxa"/>
            <w:tcBorders>
              <w:top w:val="nil"/>
              <w:left w:val="nil"/>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jc w:val="center"/>
              <w:rPr>
                <w:rFonts w:eastAsia="Times New Roman" w:cs="Calibri"/>
                <w:color w:val="000000"/>
                <w:sz w:val="24"/>
                <w:szCs w:val="24"/>
              </w:rPr>
            </w:pPr>
            <w:r>
              <w:rPr>
                <w:rFonts w:eastAsia="Times New Roman" w:cs="Calibri"/>
                <w:color w:val="000000"/>
                <w:sz w:val="24"/>
                <w:szCs w:val="24"/>
              </w:rPr>
              <w:t>92</w:t>
            </w:r>
          </w:p>
        </w:tc>
        <w:tc>
          <w:tcPr>
            <w:tcW w:w="576" w:type="dxa"/>
            <w:tcBorders>
              <w:top w:val="nil"/>
              <w:left w:val="nil"/>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jc w:val="center"/>
              <w:rPr>
                <w:rFonts w:eastAsia="Times New Roman" w:cs="Calibri"/>
                <w:color w:val="000000"/>
                <w:sz w:val="24"/>
                <w:szCs w:val="24"/>
              </w:rPr>
            </w:pPr>
            <w:r>
              <w:rPr>
                <w:rFonts w:eastAsia="Times New Roman" w:cs="Calibri"/>
                <w:color w:val="000000"/>
                <w:sz w:val="24"/>
                <w:szCs w:val="24"/>
              </w:rPr>
              <w:t>23</w:t>
            </w:r>
          </w:p>
        </w:tc>
        <w:tc>
          <w:tcPr>
            <w:tcW w:w="658" w:type="dxa"/>
            <w:tcBorders>
              <w:top w:val="nil"/>
              <w:left w:val="nil"/>
              <w:bottom w:val="single" w:sz="4" w:space="0" w:color="auto"/>
              <w:right w:val="single" w:sz="4" w:space="0" w:color="auto"/>
            </w:tcBorders>
            <w:shd w:val="clear" w:color="auto" w:fill="auto"/>
            <w:noWrap/>
            <w:vAlign w:val="bottom"/>
          </w:tcPr>
          <w:p w:rsidR="00DC48BE" w:rsidRPr="00DC48BE" w:rsidRDefault="009D50BC" w:rsidP="00DC48BE">
            <w:pPr>
              <w:spacing w:after="0" w:line="240" w:lineRule="auto"/>
              <w:jc w:val="center"/>
              <w:rPr>
                <w:rFonts w:eastAsia="Times New Roman" w:cs="Calibri"/>
                <w:color w:val="000000"/>
                <w:sz w:val="24"/>
                <w:szCs w:val="24"/>
              </w:rPr>
            </w:pPr>
            <w:r>
              <w:rPr>
                <w:rFonts w:eastAsia="Times New Roman" w:cs="Calibri"/>
                <w:color w:val="000000"/>
                <w:sz w:val="24"/>
                <w:szCs w:val="24"/>
              </w:rPr>
              <w:t>69</w:t>
            </w:r>
          </w:p>
        </w:tc>
        <w:tc>
          <w:tcPr>
            <w:tcW w:w="554" w:type="dxa"/>
            <w:tcBorders>
              <w:top w:val="nil"/>
              <w:left w:val="nil"/>
              <w:bottom w:val="single" w:sz="4" w:space="0" w:color="auto"/>
              <w:right w:val="single" w:sz="4" w:space="0" w:color="auto"/>
            </w:tcBorders>
            <w:shd w:val="clear" w:color="auto" w:fill="auto"/>
            <w:noWrap/>
            <w:vAlign w:val="bottom"/>
          </w:tcPr>
          <w:p w:rsidR="00DC48BE" w:rsidRPr="00DC48BE" w:rsidRDefault="009D50BC" w:rsidP="00DC48BE">
            <w:pPr>
              <w:spacing w:after="0" w:line="240" w:lineRule="auto"/>
              <w:jc w:val="center"/>
              <w:rPr>
                <w:rFonts w:eastAsia="Times New Roman" w:cs="Calibri"/>
                <w:color w:val="000000"/>
                <w:sz w:val="24"/>
                <w:szCs w:val="24"/>
              </w:rPr>
            </w:pPr>
            <w:r>
              <w:rPr>
                <w:rFonts w:eastAsia="Times New Roman" w:cs="Calibri"/>
                <w:color w:val="000000"/>
                <w:sz w:val="24"/>
                <w:szCs w:val="24"/>
              </w:rPr>
              <w:t>35</w:t>
            </w:r>
          </w:p>
        </w:tc>
        <w:tc>
          <w:tcPr>
            <w:tcW w:w="484" w:type="dxa"/>
            <w:tcBorders>
              <w:top w:val="nil"/>
              <w:left w:val="nil"/>
              <w:bottom w:val="single" w:sz="4" w:space="0" w:color="auto"/>
              <w:right w:val="single" w:sz="4" w:space="0" w:color="auto"/>
            </w:tcBorders>
            <w:shd w:val="clear" w:color="auto" w:fill="auto"/>
            <w:noWrap/>
            <w:vAlign w:val="bottom"/>
          </w:tcPr>
          <w:p w:rsidR="00DC48BE" w:rsidRPr="00DC48BE" w:rsidRDefault="009D50BC" w:rsidP="00DC48BE">
            <w:pPr>
              <w:spacing w:after="0" w:line="240" w:lineRule="auto"/>
              <w:jc w:val="center"/>
              <w:rPr>
                <w:rFonts w:eastAsia="Times New Roman" w:cs="Calibri"/>
                <w:color w:val="000000"/>
                <w:sz w:val="24"/>
                <w:szCs w:val="24"/>
              </w:rPr>
            </w:pPr>
            <w:r>
              <w:rPr>
                <w:rFonts w:eastAsia="Times New Roman" w:cs="Calibri"/>
                <w:color w:val="000000"/>
                <w:sz w:val="24"/>
                <w:szCs w:val="24"/>
              </w:rPr>
              <w:t>59</w:t>
            </w:r>
          </w:p>
        </w:tc>
        <w:tc>
          <w:tcPr>
            <w:tcW w:w="605" w:type="dxa"/>
            <w:tcBorders>
              <w:top w:val="nil"/>
              <w:left w:val="nil"/>
              <w:bottom w:val="single" w:sz="4" w:space="0" w:color="auto"/>
              <w:right w:val="single" w:sz="4" w:space="0" w:color="auto"/>
            </w:tcBorders>
            <w:shd w:val="clear" w:color="auto" w:fill="auto"/>
            <w:noWrap/>
            <w:vAlign w:val="bottom"/>
          </w:tcPr>
          <w:p w:rsidR="00DC48BE" w:rsidRPr="00DC48BE" w:rsidRDefault="009D50BC" w:rsidP="00DC48BE">
            <w:pPr>
              <w:spacing w:after="0" w:line="240" w:lineRule="auto"/>
              <w:jc w:val="center"/>
              <w:rPr>
                <w:rFonts w:eastAsia="Times New Roman" w:cs="Calibri"/>
                <w:color w:val="000000"/>
                <w:sz w:val="24"/>
                <w:szCs w:val="24"/>
              </w:rPr>
            </w:pPr>
            <w:r>
              <w:rPr>
                <w:rFonts w:eastAsia="Times New Roman" w:cs="Calibri"/>
                <w:color w:val="000000"/>
                <w:sz w:val="24"/>
                <w:szCs w:val="24"/>
              </w:rPr>
              <w:t>13</w:t>
            </w:r>
          </w:p>
        </w:tc>
        <w:tc>
          <w:tcPr>
            <w:tcW w:w="663"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2</w:t>
            </w:r>
          </w:p>
        </w:tc>
        <w:tc>
          <w:tcPr>
            <w:tcW w:w="562"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16</w:t>
            </w:r>
          </w:p>
        </w:tc>
        <w:tc>
          <w:tcPr>
            <w:tcW w:w="617"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15</w:t>
            </w:r>
          </w:p>
        </w:tc>
        <w:tc>
          <w:tcPr>
            <w:tcW w:w="589"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5</w:t>
            </w:r>
          </w:p>
        </w:tc>
        <w:tc>
          <w:tcPr>
            <w:tcW w:w="1373" w:type="dxa"/>
            <w:tcBorders>
              <w:top w:val="nil"/>
              <w:left w:val="nil"/>
              <w:bottom w:val="single" w:sz="4" w:space="0" w:color="auto"/>
              <w:right w:val="single" w:sz="4" w:space="0" w:color="auto"/>
            </w:tcBorders>
            <w:shd w:val="clear" w:color="000000" w:fill="BFBFBF"/>
            <w:noWrap/>
            <w:vAlign w:val="bottom"/>
          </w:tcPr>
          <w:p w:rsidR="00DC48BE"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538</w:t>
            </w:r>
          </w:p>
        </w:tc>
      </w:tr>
      <w:tr w:rsidR="00DC48BE" w:rsidRPr="00DC48BE" w:rsidTr="009B6307">
        <w:trPr>
          <w:trHeight w:val="379"/>
        </w:trPr>
        <w:tc>
          <w:tcPr>
            <w:tcW w:w="1464" w:type="dxa"/>
            <w:tcBorders>
              <w:top w:val="nil"/>
              <w:left w:val="single" w:sz="4" w:space="0" w:color="auto"/>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rPr>
                <w:rFonts w:eastAsia="Times New Roman" w:cs="Calibri"/>
                <w:color w:val="000000"/>
                <w:sz w:val="24"/>
                <w:szCs w:val="24"/>
              </w:rPr>
            </w:pPr>
            <w:r>
              <w:rPr>
                <w:rFonts w:eastAsia="Times New Roman" w:cs="Calibri"/>
                <w:color w:val="000000"/>
                <w:sz w:val="24"/>
                <w:szCs w:val="24"/>
              </w:rPr>
              <w:t>Belize</w:t>
            </w:r>
          </w:p>
        </w:tc>
        <w:tc>
          <w:tcPr>
            <w:tcW w:w="581" w:type="dxa"/>
            <w:tcBorders>
              <w:top w:val="nil"/>
              <w:left w:val="nil"/>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jc w:val="center"/>
              <w:rPr>
                <w:rFonts w:eastAsia="Times New Roman" w:cs="Calibri"/>
                <w:color w:val="000000"/>
                <w:sz w:val="24"/>
                <w:szCs w:val="24"/>
              </w:rPr>
            </w:pPr>
            <w:r>
              <w:rPr>
                <w:rFonts w:eastAsia="Times New Roman" w:cs="Calibri"/>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jc w:val="center"/>
              <w:rPr>
                <w:rFonts w:eastAsia="Times New Roman" w:cs="Calibri"/>
                <w:color w:val="000000"/>
                <w:sz w:val="24"/>
                <w:szCs w:val="24"/>
              </w:rPr>
            </w:pPr>
            <w:r>
              <w:rPr>
                <w:rFonts w:eastAsia="Times New Roman" w:cs="Calibri"/>
                <w:color w:val="000000"/>
                <w:sz w:val="24"/>
                <w:szCs w:val="24"/>
              </w:rPr>
              <w:t>3</w:t>
            </w:r>
          </w:p>
        </w:tc>
        <w:tc>
          <w:tcPr>
            <w:tcW w:w="630" w:type="dxa"/>
            <w:tcBorders>
              <w:top w:val="nil"/>
              <w:left w:val="nil"/>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jc w:val="center"/>
              <w:rPr>
                <w:rFonts w:eastAsia="Times New Roman" w:cs="Calibri"/>
                <w:color w:val="000000"/>
                <w:sz w:val="24"/>
                <w:szCs w:val="24"/>
              </w:rPr>
            </w:pPr>
            <w:r>
              <w:rPr>
                <w:rFonts w:eastAsia="Times New Roman" w:cs="Calibri"/>
                <w:color w:val="000000"/>
                <w:sz w:val="24"/>
                <w:szCs w:val="24"/>
              </w:rPr>
              <w:t>32</w:t>
            </w:r>
          </w:p>
        </w:tc>
        <w:tc>
          <w:tcPr>
            <w:tcW w:w="576" w:type="dxa"/>
            <w:tcBorders>
              <w:top w:val="nil"/>
              <w:left w:val="nil"/>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jc w:val="center"/>
              <w:rPr>
                <w:rFonts w:eastAsia="Times New Roman" w:cs="Calibri"/>
                <w:color w:val="000000"/>
                <w:sz w:val="24"/>
                <w:szCs w:val="24"/>
              </w:rPr>
            </w:pPr>
            <w:r>
              <w:rPr>
                <w:rFonts w:eastAsia="Times New Roman" w:cs="Calibri"/>
                <w:color w:val="000000"/>
                <w:sz w:val="24"/>
                <w:szCs w:val="24"/>
              </w:rPr>
              <w:t>5</w:t>
            </w:r>
          </w:p>
        </w:tc>
        <w:tc>
          <w:tcPr>
            <w:tcW w:w="658" w:type="dxa"/>
            <w:tcBorders>
              <w:top w:val="nil"/>
              <w:left w:val="nil"/>
              <w:bottom w:val="single" w:sz="4" w:space="0" w:color="auto"/>
              <w:right w:val="single" w:sz="4" w:space="0" w:color="auto"/>
            </w:tcBorders>
            <w:shd w:val="clear" w:color="auto" w:fill="auto"/>
            <w:noWrap/>
            <w:vAlign w:val="bottom"/>
          </w:tcPr>
          <w:p w:rsidR="00DC48BE" w:rsidRPr="00DC48BE" w:rsidRDefault="009D50BC" w:rsidP="00DC48BE">
            <w:pPr>
              <w:spacing w:after="0" w:line="240" w:lineRule="auto"/>
              <w:jc w:val="center"/>
              <w:rPr>
                <w:rFonts w:eastAsia="Times New Roman" w:cs="Calibri"/>
                <w:color w:val="000000"/>
                <w:sz w:val="24"/>
                <w:szCs w:val="24"/>
              </w:rPr>
            </w:pPr>
            <w:r>
              <w:rPr>
                <w:rFonts w:eastAsia="Times New Roman" w:cs="Calibri"/>
                <w:color w:val="000000"/>
                <w:sz w:val="24"/>
                <w:szCs w:val="24"/>
              </w:rPr>
              <w:t>17</w:t>
            </w:r>
          </w:p>
        </w:tc>
        <w:tc>
          <w:tcPr>
            <w:tcW w:w="554" w:type="dxa"/>
            <w:tcBorders>
              <w:top w:val="nil"/>
              <w:left w:val="nil"/>
              <w:bottom w:val="single" w:sz="4" w:space="0" w:color="auto"/>
              <w:right w:val="single" w:sz="4" w:space="0" w:color="auto"/>
            </w:tcBorders>
            <w:shd w:val="clear" w:color="auto" w:fill="auto"/>
            <w:noWrap/>
            <w:vAlign w:val="bottom"/>
          </w:tcPr>
          <w:p w:rsidR="00DC48BE" w:rsidRPr="00DC48BE" w:rsidRDefault="009D50BC" w:rsidP="00DC48BE">
            <w:pPr>
              <w:spacing w:after="0" w:line="240" w:lineRule="auto"/>
              <w:jc w:val="center"/>
              <w:rPr>
                <w:rFonts w:eastAsia="Times New Roman" w:cs="Calibri"/>
                <w:color w:val="000000"/>
                <w:sz w:val="24"/>
                <w:szCs w:val="24"/>
              </w:rPr>
            </w:pPr>
            <w:r>
              <w:rPr>
                <w:rFonts w:eastAsia="Times New Roman" w:cs="Calibri"/>
                <w:color w:val="000000"/>
                <w:sz w:val="24"/>
                <w:szCs w:val="24"/>
              </w:rPr>
              <w:t>28</w:t>
            </w:r>
          </w:p>
        </w:tc>
        <w:tc>
          <w:tcPr>
            <w:tcW w:w="484" w:type="dxa"/>
            <w:tcBorders>
              <w:top w:val="nil"/>
              <w:left w:val="nil"/>
              <w:bottom w:val="single" w:sz="4" w:space="0" w:color="auto"/>
              <w:right w:val="single" w:sz="4" w:space="0" w:color="auto"/>
            </w:tcBorders>
            <w:shd w:val="clear" w:color="auto" w:fill="auto"/>
            <w:noWrap/>
            <w:vAlign w:val="bottom"/>
          </w:tcPr>
          <w:p w:rsidR="00DC48BE" w:rsidRPr="00DC48BE" w:rsidRDefault="009D50BC" w:rsidP="00DC48BE">
            <w:pPr>
              <w:spacing w:after="0" w:line="240" w:lineRule="auto"/>
              <w:jc w:val="center"/>
              <w:rPr>
                <w:rFonts w:eastAsia="Times New Roman" w:cs="Calibri"/>
                <w:color w:val="000000"/>
                <w:sz w:val="24"/>
                <w:szCs w:val="24"/>
              </w:rPr>
            </w:pPr>
            <w:r>
              <w:rPr>
                <w:rFonts w:eastAsia="Times New Roman" w:cs="Calibri"/>
                <w:color w:val="000000"/>
                <w:sz w:val="24"/>
                <w:szCs w:val="24"/>
              </w:rPr>
              <w:t>94</w:t>
            </w:r>
          </w:p>
        </w:tc>
        <w:tc>
          <w:tcPr>
            <w:tcW w:w="605" w:type="dxa"/>
            <w:tcBorders>
              <w:top w:val="nil"/>
              <w:left w:val="nil"/>
              <w:bottom w:val="single" w:sz="4" w:space="0" w:color="auto"/>
              <w:right w:val="single" w:sz="4" w:space="0" w:color="auto"/>
            </w:tcBorders>
            <w:shd w:val="clear" w:color="auto" w:fill="auto"/>
            <w:noWrap/>
            <w:vAlign w:val="bottom"/>
          </w:tcPr>
          <w:p w:rsidR="00DC48BE" w:rsidRPr="00DC48BE" w:rsidRDefault="009D50BC" w:rsidP="00DC48BE">
            <w:pPr>
              <w:spacing w:after="0" w:line="240" w:lineRule="auto"/>
              <w:jc w:val="center"/>
              <w:rPr>
                <w:rFonts w:eastAsia="Times New Roman" w:cs="Calibri"/>
                <w:color w:val="000000"/>
                <w:sz w:val="24"/>
                <w:szCs w:val="24"/>
              </w:rPr>
            </w:pPr>
            <w:r>
              <w:rPr>
                <w:rFonts w:eastAsia="Times New Roman" w:cs="Calibri"/>
                <w:color w:val="000000"/>
                <w:sz w:val="24"/>
                <w:szCs w:val="24"/>
              </w:rPr>
              <w:t>50</w:t>
            </w:r>
          </w:p>
        </w:tc>
        <w:tc>
          <w:tcPr>
            <w:tcW w:w="663"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4</w:t>
            </w:r>
          </w:p>
        </w:tc>
        <w:tc>
          <w:tcPr>
            <w:tcW w:w="562"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17"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39</w:t>
            </w:r>
          </w:p>
        </w:tc>
        <w:tc>
          <w:tcPr>
            <w:tcW w:w="589"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41</w:t>
            </w:r>
          </w:p>
        </w:tc>
        <w:tc>
          <w:tcPr>
            <w:tcW w:w="1373" w:type="dxa"/>
            <w:tcBorders>
              <w:top w:val="nil"/>
              <w:left w:val="nil"/>
              <w:bottom w:val="single" w:sz="4" w:space="0" w:color="auto"/>
              <w:right w:val="single" w:sz="4" w:space="0" w:color="auto"/>
            </w:tcBorders>
            <w:shd w:val="clear" w:color="000000" w:fill="BFBFBF"/>
            <w:noWrap/>
            <w:vAlign w:val="bottom"/>
          </w:tcPr>
          <w:p w:rsidR="00DC48BE"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316</w:t>
            </w:r>
          </w:p>
        </w:tc>
      </w:tr>
      <w:tr w:rsidR="00DC48BE" w:rsidRPr="00DC48BE" w:rsidTr="009B6307">
        <w:trPr>
          <w:trHeight w:val="379"/>
        </w:trPr>
        <w:tc>
          <w:tcPr>
            <w:tcW w:w="1464" w:type="dxa"/>
            <w:tcBorders>
              <w:top w:val="nil"/>
              <w:left w:val="single" w:sz="4" w:space="0" w:color="auto"/>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rPr>
                <w:rFonts w:eastAsia="Times New Roman" w:cs="Calibri"/>
                <w:color w:val="000000"/>
                <w:sz w:val="24"/>
                <w:szCs w:val="24"/>
              </w:rPr>
            </w:pPr>
            <w:r>
              <w:rPr>
                <w:rFonts w:eastAsia="Times New Roman" w:cs="Calibri"/>
                <w:color w:val="000000"/>
                <w:sz w:val="24"/>
                <w:szCs w:val="24"/>
              </w:rPr>
              <w:t>Sweden</w:t>
            </w:r>
          </w:p>
        </w:tc>
        <w:tc>
          <w:tcPr>
            <w:tcW w:w="581" w:type="dxa"/>
            <w:tcBorders>
              <w:top w:val="nil"/>
              <w:left w:val="nil"/>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jc w:val="center"/>
              <w:rPr>
                <w:rFonts w:eastAsia="Times New Roman" w:cs="Calibri"/>
                <w:color w:val="000000"/>
                <w:sz w:val="24"/>
                <w:szCs w:val="24"/>
              </w:rPr>
            </w:pPr>
            <w:r>
              <w:rPr>
                <w:rFonts w:eastAsia="Times New Roman" w:cs="Calibri"/>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30" w:type="dxa"/>
            <w:tcBorders>
              <w:top w:val="nil"/>
              <w:left w:val="nil"/>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jc w:val="center"/>
              <w:rPr>
                <w:rFonts w:eastAsia="Times New Roman" w:cs="Calibri"/>
                <w:color w:val="000000"/>
                <w:sz w:val="24"/>
                <w:szCs w:val="24"/>
              </w:rPr>
            </w:pPr>
            <w:r>
              <w:rPr>
                <w:rFonts w:eastAsia="Times New Roman" w:cs="Calibri"/>
                <w:color w:val="000000"/>
                <w:sz w:val="24"/>
                <w:szCs w:val="24"/>
              </w:rPr>
              <w:t>30</w:t>
            </w:r>
          </w:p>
        </w:tc>
        <w:tc>
          <w:tcPr>
            <w:tcW w:w="576"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58"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54"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484"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05"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63"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62"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17"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89"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1373" w:type="dxa"/>
            <w:tcBorders>
              <w:top w:val="nil"/>
              <w:left w:val="nil"/>
              <w:bottom w:val="single" w:sz="4" w:space="0" w:color="auto"/>
              <w:right w:val="single" w:sz="4" w:space="0" w:color="auto"/>
            </w:tcBorders>
            <w:shd w:val="clear" w:color="000000" w:fill="BFBFBF"/>
            <w:noWrap/>
            <w:vAlign w:val="bottom"/>
          </w:tcPr>
          <w:p w:rsidR="00DC48BE" w:rsidRPr="00DC48BE" w:rsidRDefault="0004767C" w:rsidP="00DC48BE">
            <w:pPr>
              <w:spacing w:after="0" w:line="240" w:lineRule="auto"/>
              <w:jc w:val="center"/>
              <w:rPr>
                <w:rFonts w:eastAsia="Times New Roman" w:cs="Calibri"/>
                <w:color w:val="000000"/>
                <w:sz w:val="24"/>
                <w:szCs w:val="24"/>
              </w:rPr>
            </w:pPr>
            <w:r>
              <w:rPr>
                <w:rFonts w:eastAsia="Times New Roman" w:cs="Calibri"/>
                <w:color w:val="000000"/>
                <w:sz w:val="24"/>
                <w:szCs w:val="24"/>
              </w:rPr>
              <w:t>34</w:t>
            </w:r>
          </w:p>
        </w:tc>
      </w:tr>
      <w:tr w:rsidR="00DC48BE" w:rsidRPr="00DC48BE" w:rsidTr="009B6307">
        <w:trPr>
          <w:trHeight w:val="379"/>
        </w:trPr>
        <w:tc>
          <w:tcPr>
            <w:tcW w:w="1464" w:type="dxa"/>
            <w:tcBorders>
              <w:top w:val="nil"/>
              <w:left w:val="single" w:sz="4" w:space="0" w:color="auto"/>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rPr>
                <w:rFonts w:eastAsia="Times New Roman" w:cs="Calibri"/>
                <w:color w:val="000000"/>
                <w:sz w:val="24"/>
                <w:szCs w:val="24"/>
              </w:rPr>
            </w:pPr>
            <w:r>
              <w:rPr>
                <w:rFonts w:eastAsia="Times New Roman" w:cs="Calibri"/>
                <w:color w:val="000000"/>
                <w:sz w:val="24"/>
                <w:szCs w:val="24"/>
              </w:rPr>
              <w:t>Europe</w:t>
            </w:r>
          </w:p>
        </w:tc>
        <w:tc>
          <w:tcPr>
            <w:tcW w:w="581" w:type="dxa"/>
            <w:tcBorders>
              <w:top w:val="nil"/>
              <w:left w:val="nil"/>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jc w:val="center"/>
              <w:rPr>
                <w:rFonts w:eastAsia="Times New Roman" w:cs="Calibri"/>
                <w:color w:val="000000"/>
                <w:sz w:val="24"/>
                <w:szCs w:val="24"/>
              </w:rPr>
            </w:pPr>
            <w:r>
              <w:rPr>
                <w:rFonts w:eastAsia="Times New Roman" w:cs="Calibri"/>
                <w:color w:val="000000"/>
                <w:sz w:val="24"/>
                <w:szCs w:val="24"/>
              </w:rPr>
              <w:t>18</w:t>
            </w:r>
          </w:p>
        </w:tc>
        <w:tc>
          <w:tcPr>
            <w:tcW w:w="576"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30"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76"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58"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54"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484"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05"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63"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62"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17"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89"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1373" w:type="dxa"/>
            <w:tcBorders>
              <w:top w:val="nil"/>
              <w:left w:val="nil"/>
              <w:bottom w:val="single" w:sz="4" w:space="0" w:color="auto"/>
              <w:right w:val="single" w:sz="4" w:space="0" w:color="auto"/>
            </w:tcBorders>
            <w:shd w:val="clear" w:color="000000" w:fill="BFBFBF"/>
            <w:noWrap/>
            <w:vAlign w:val="bottom"/>
          </w:tcPr>
          <w:p w:rsidR="00DC48BE" w:rsidRPr="00DC48BE" w:rsidRDefault="0004767C" w:rsidP="00DC48BE">
            <w:pPr>
              <w:spacing w:after="0" w:line="240" w:lineRule="auto"/>
              <w:jc w:val="center"/>
              <w:rPr>
                <w:rFonts w:eastAsia="Times New Roman" w:cs="Calibri"/>
                <w:color w:val="000000"/>
                <w:sz w:val="24"/>
                <w:szCs w:val="24"/>
              </w:rPr>
            </w:pPr>
            <w:r>
              <w:rPr>
                <w:rFonts w:eastAsia="Times New Roman" w:cs="Calibri"/>
                <w:color w:val="000000"/>
                <w:sz w:val="24"/>
                <w:szCs w:val="24"/>
              </w:rPr>
              <w:t>18</w:t>
            </w:r>
          </w:p>
        </w:tc>
      </w:tr>
      <w:tr w:rsidR="00DC48BE" w:rsidRPr="00DC48BE" w:rsidTr="009B6307">
        <w:trPr>
          <w:trHeight w:val="379"/>
        </w:trPr>
        <w:tc>
          <w:tcPr>
            <w:tcW w:w="1464" w:type="dxa"/>
            <w:tcBorders>
              <w:top w:val="nil"/>
              <w:left w:val="single" w:sz="4" w:space="0" w:color="auto"/>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rPr>
                <w:rFonts w:eastAsia="Times New Roman" w:cs="Calibri"/>
                <w:color w:val="000000"/>
                <w:sz w:val="24"/>
                <w:szCs w:val="24"/>
              </w:rPr>
            </w:pPr>
            <w:r>
              <w:rPr>
                <w:rFonts w:eastAsia="Times New Roman" w:cs="Calibri"/>
                <w:color w:val="000000"/>
                <w:sz w:val="24"/>
                <w:szCs w:val="24"/>
              </w:rPr>
              <w:t>Canada</w:t>
            </w:r>
          </w:p>
        </w:tc>
        <w:tc>
          <w:tcPr>
            <w:tcW w:w="581" w:type="dxa"/>
            <w:tcBorders>
              <w:top w:val="nil"/>
              <w:left w:val="nil"/>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jc w:val="center"/>
              <w:rPr>
                <w:rFonts w:eastAsia="Times New Roman" w:cs="Calibri"/>
                <w:color w:val="000000"/>
                <w:sz w:val="24"/>
                <w:szCs w:val="24"/>
              </w:rPr>
            </w:pPr>
            <w:r>
              <w:rPr>
                <w:rFonts w:eastAsia="Times New Roman" w:cs="Calibri"/>
                <w:color w:val="000000"/>
                <w:sz w:val="24"/>
                <w:szCs w:val="24"/>
              </w:rPr>
              <w:t>8</w:t>
            </w:r>
          </w:p>
        </w:tc>
        <w:tc>
          <w:tcPr>
            <w:tcW w:w="576" w:type="dxa"/>
            <w:tcBorders>
              <w:top w:val="nil"/>
              <w:left w:val="nil"/>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jc w:val="center"/>
              <w:rPr>
                <w:rFonts w:eastAsia="Times New Roman" w:cs="Calibri"/>
                <w:color w:val="000000"/>
                <w:sz w:val="24"/>
                <w:szCs w:val="24"/>
              </w:rPr>
            </w:pPr>
            <w:r>
              <w:rPr>
                <w:rFonts w:eastAsia="Times New Roman" w:cs="Calibri"/>
                <w:color w:val="000000"/>
                <w:sz w:val="24"/>
                <w:szCs w:val="24"/>
              </w:rPr>
              <w:t>2</w:t>
            </w:r>
          </w:p>
        </w:tc>
        <w:tc>
          <w:tcPr>
            <w:tcW w:w="630" w:type="dxa"/>
            <w:tcBorders>
              <w:top w:val="nil"/>
              <w:left w:val="nil"/>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jc w:val="center"/>
              <w:rPr>
                <w:rFonts w:eastAsia="Times New Roman" w:cs="Calibri"/>
                <w:color w:val="000000"/>
                <w:sz w:val="24"/>
                <w:szCs w:val="24"/>
              </w:rPr>
            </w:pPr>
            <w:r>
              <w:rPr>
                <w:rFonts w:eastAsia="Times New Roman" w:cs="Calibri"/>
                <w:color w:val="000000"/>
                <w:sz w:val="24"/>
                <w:szCs w:val="24"/>
              </w:rPr>
              <w:t>8</w:t>
            </w:r>
          </w:p>
        </w:tc>
        <w:tc>
          <w:tcPr>
            <w:tcW w:w="576" w:type="dxa"/>
            <w:tcBorders>
              <w:top w:val="nil"/>
              <w:left w:val="nil"/>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jc w:val="center"/>
              <w:rPr>
                <w:rFonts w:eastAsia="Times New Roman" w:cs="Calibri"/>
                <w:color w:val="000000"/>
                <w:sz w:val="24"/>
                <w:szCs w:val="24"/>
              </w:rPr>
            </w:pPr>
            <w:r>
              <w:rPr>
                <w:rFonts w:eastAsia="Times New Roman" w:cs="Calibri"/>
                <w:color w:val="000000"/>
                <w:sz w:val="24"/>
                <w:szCs w:val="24"/>
              </w:rPr>
              <w:t>25</w:t>
            </w:r>
          </w:p>
        </w:tc>
        <w:tc>
          <w:tcPr>
            <w:tcW w:w="658" w:type="dxa"/>
            <w:tcBorders>
              <w:top w:val="nil"/>
              <w:left w:val="nil"/>
              <w:bottom w:val="single" w:sz="4" w:space="0" w:color="auto"/>
              <w:right w:val="single" w:sz="4" w:space="0" w:color="auto"/>
            </w:tcBorders>
            <w:shd w:val="clear" w:color="auto" w:fill="auto"/>
            <w:noWrap/>
            <w:vAlign w:val="bottom"/>
          </w:tcPr>
          <w:p w:rsidR="00DC48BE" w:rsidRPr="00DC48BE" w:rsidRDefault="009D50BC" w:rsidP="00DC48BE">
            <w:pPr>
              <w:spacing w:after="0" w:line="240" w:lineRule="auto"/>
              <w:jc w:val="center"/>
              <w:rPr>
                <w:rFonts w:eastAsia="Times New Roman" w:cs="Calibri"/>
                <w:color w:val="000000"/>
                <w:sz w:val="24"/>
                <w:szCs w:val="24"/>
              </w:rPr>
            </w:pPr>
            <w:r>
              <w:rPr>
                <w:rFonts w:eastAsia="Times New Roman" w:cs="Calibri"/>
                <w:color w:val="000000"/>
                <w:sz w:val="24"/>
                <w:szCs w:val="24"/>
              </w:rPr>
              <w:t>10</w:t>
            </w:r>
          </w:p>
        </w:tc>
        <w:tc>
          <w:tcPr>
            <w:tcW w:w="554" w:type="dxa"/>
            <w:tcBorders>
              <w:top w:val="nil"/>
              <w:left w:val="nil"/>
              <w:bottom w:val="single" w:sz="4" w:space="0" w:color="auto"/>
              <w:right w:val="single" w:sz="4" w:space="0" w:color="auto"/>
            </w:tcBorders>
            <w:shd w:val="clear" w:color="auto" w:fill="auto"/>
            <w:noWrap/>
            <w:vAlign w:val="bottom"/>
          </w:tcPr>
          <w:p w:rsidR="00DC48BE" w:rsidRPr="00DC48BE" w:rsidRDefault="009D50BC" w:rsidP="00DC48BE">
            <w:pPr>
              <w:spacing w:after="0" w:line="240" w:lineRule="auto"/>
              <w:jc w:val="center"/>
              <w:rPr>
                <w:rFonts w:eastAsia="Times New Roman" w:cs="Calibri"/>
                <w:color w:val="000000"/>
                <w:sz w:val="24"/>
                <w:szCs w:val="24"/>
              </w:rPr>
            </w:pPr>
            <w:r>
              <w:rPr>
                <w:rFonts w:eastAsia="Times New Roman" w:cs="Calibri"/>
                <w:color w:val="000000"/>
                <w:sz w:val="24"/>
                <w:szCs w:val="24"/>
              </w:rPr>
              <w:t>3</w:t>
            </w:r>
          </w:p>
        </w:tc>
        <w:tc>
          <w:tcPr>
            <w:tcW w:w="484" w:type="dxa"/>
            <w:tcBorders>
              <w:top w:val="nil"/>
              <w:left w:val="nil"/>
              <w:bottom w:val="single" w:sz="4" w:space="0" w:color="auto"/>
              <w:right w:val="single" w:sz="4" w:space="0" w:color="auto"/>
            </w:tcBorders>
            <w:shd w:val="clear" w:color="auto" w:fill="auto"/>
            <w:noWrap/>
            <w:vAlign w:val="bottom"/>
          </w:tcPr>
          <w:p w:rsidR="00DC48BE" w:rsidRPr="00DC48BE" w:rsidRDefault="009D50BC" w:rsidP="00DC48BE">
            <w:pPr>
              <w:spacing w:after="0" w:line="240" w:lineRule="auto"/>
              <w:jc w:val="center"/>
              <w:rPr>
                <w:rFonts w:eastAsia="Times New Roman" w:cs="Calibri"/>
                <w:color w:val="000000"/>
                <w:sz w:val="24"/>
                <w:szCs w:val="24"/>
              </w:rPr>
            </w:pPr>
            <w:r>
              <w:rPr>
                <w:rFonts w:eastAsia="Times New Roman" w:cs="Calibri"/>
                <w:color w:val="000000"/>
                <w:sz w:val="24"/>
                <w:szCs w:val="24"/>
              </w:rPr>
              <w:t>1</w:t>
            </w:r>
          </w:p>
        </w:tc>
        <w:tc>
          <w:tcPr>
            <w:tcW w:w="605"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63"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62"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3</w:t>
            </w:r>
          </w:p>
        </w:tc>
        <w:tc>
          <w:tcPr>
            <w:tcW w:w="617"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2</w:t>
            </w:r>
          </w:p>
        </w:tc>
        <w:tc>
          <w:tcPr>
            <w:tcW w:w="589" w:type="dxa"/>
            <w:tcBorders>
              <w:top w:val="nil"/>
              <w:left w:val="nil"/>
              <w:bottom w:val="single" w:sz="4" w:space="0" w:color="auto"/>
              <w:right w:val="single" w:sz="4" w:space="0" w:color="auto"/>
            </w:tcBorders>
            <w:shd w:val="clear" w:color="auto" w:fill="auto"/>
            <w:noWrap/>
            <w:vAlign w:val="bottom"/>
          </w:tcPr>
          <w:p w:rsidR="00DC48BE" w:rsidRPr="00DC48BE" w:rsidRDefault="00DC48BE" w:rsidP="00DC48BE">
            <w:pPr>
              <w:spacing w:after="0" w:line="240" w:lineRule="auto"/>
              <w:jc w:val="center"/>
              <w:rPr>
                <w:rFonts w:eastAsia="Times New Roman" w:cs="Calibri"/>
                <w:color w:val="000000"/>
                <w:sz w:val="24"/>
                <w:szCs w:val="24"/>
              </w:rPr>
            </w:pPr>
          </w:p>
        </w:tc>
        <w:tc>
          <w:tcPr>
            <w:tcW w:w="1373" w:type="dxa"/>
            <w:tcBorders>
              <w:top w:val="nil"/>
              <w:left w:val="nil"/>
              <w:bottom w:val="single" w:sz="4" w:space="0" w:color="auto"/>
              <w:right w:val="single" w:sz="4" w:space="0" w:color="auto"/>
            </w:tcBorders>
            <w:shd w:val="clear" w:color="000000" w:fill="BFBFBF"/>
            <w:noWrap/>
            <w:vAlign w:val="bottom"/>
          </w:tcPr>
          <w:p w:rsidR="00DC48BE" w:rsidRPr="00DC48BE" w:rsidRDefault="0004767C" w:rsidP="00DC48BE">
            <w:pPr>
              <w:spacing w:after="0" w:line="240" w:lineRule="auto"/>
              <w:jc w:val="center"/>
              <w:rPr>
                <w:rFonts w:eastAsia="Times New Roman" w:cs="Calibri"/>
                <w:color w:val="000000"/>
                <w:sz w:val="24"/>
                <w:szCs w:val="24"/>
              </w:rPr>
            </w:pPr>
            <w:r>
              <w:rPr>
                <w:rFonts w:eastAsia="Times New Roman" w:cs="Calibri"/>
                <w:color w:val="000000"/>
                <w:sz w:val="24"/>
                <w:szCs w:val="24"/>
              </w:rPr>
              <w:t>62</w:t>
            </w:r>
          </w:p>
        </w:tc>
      </w:tr>
      <w:tr w:rsidR="00DC48BE" w:rsidRPr="00DC48BE" w:rsidTr="009B6307">
        <w:trPr>
          <w:trHeight w:val="379"/>
        </w:trPr>
        <w:tc>
          <w:tcPr>
            <w:tcW w:w="1464" w:type="dxa"/>
            <w:tcBorders>
              <w:top w:val="nil"/>
              <w:left w:val="single" w:sz="4" w:space="0" w:color="auto"/>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rPr>
                <w:rFonts w:eastAsia="Times New Roman" w:cs="Calibri"/>
                <w:color w:val="000000"/>
                <w:sz w:val="24"/>
                <w:szCs w:val="24"/>
              </w:rPr>
            </w:pPr>
            <w:r>
              <w:rPr>
                <w:rFonts w:eastAsia="Times New Roman" w:cs="Calibri"/>
                <w:color w:val="000000"/>
                <w:sz w:val="24"/>
                <w:szCs w:val="24"/>
              </w:rPr>
              <w:t>Japan</w:t>
            </w:r>
          </w:p>
        </w:tc>
        <w:tc>
          <w:tcPr>
            <w:tcW w:w="581" w:type="dxa"/>
            <w:tcBorders>
              <w:top w:val="nil"/>
              <w:left w:val="nil"/>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jc w:val="center"/>
              <w:rPr>
                <w:rFonts w:eastAsia="Times New Roman" w:cs="Calibri"/>
                <w:color w:val="000000"/>
                <w:sz w:val="24"/>
                <w:szCs w:val="24"/>
              </w:rPr>
            </w:pPr>
            <w:r>
              <w:rPr>
                <w:rFonts w:eastAsia="Times New Roman" w:cs="Calibri"/>
                <w:color w:val="000000"/>
                <w:sz w:val="24"/>
                <w:szCs w:val="24"/>
              </w:rPr>
              <w:t>1</w:t>
            </w:r>
          </w:p>
        </w:tc>
        <w:tc>
          <w:tcPr>
            <w:tcW w:w="576"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30"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76"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58"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54"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484"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05"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63"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62"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17"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89"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1373" w:type="dxa"/>
            <w:tcBorders>
              <w:top w:val="nil"/>
              <w:left w:val="nil"/>
              <w:bottom w:val="single" w:sz="4" w:space="0" w:color="auto"/>
              <w:right w:val="single" w:sz="4" w:space="0" w:color="auto"/>
            </w:tcBorders>
            <w:shd w:val="clear" w:color="000000" w:fill="BFBFBF"/>
            <w:noWrap/>
            <w:vAlign w:val="bottom"/>
          </w:tcPr>
          <w:p w:rsidR="00DC48BE" w:rsidRPr="00DC48BE" w:rsidRDefault="0004767C" w:rsidP="00DC48BE">
            <w:pPr>
              <w:spacing w:after="0" w:line="240" w:lineRule="auto"/>
              <w:jc w:val="center"/>
              <w:rPr>
                <w:rFonts w:eastAsia="Times New Roman" w:cs="Calibri"/>
                <w:color w:val="000000"/>
                <w:sz w:val="24"/>
                <w:szCs w:val="24"/>
              </w:rPr>
            </w:pPr>
            <w:r>
              <w:rPr>
                <w:rFonts w:eastAsia="Times New Roman" w:cs="Calibri"/>
                <w:color w:val="000000"/>
                <w:sz w:val="24"/>
                <w:szCs w:val="24"/>
              </w:rPr>
              <w:t>1</w:t>
            </w:r>
          </w:p>
        </w:tc>
      </w:tr>
      <w:tr w:rsidR="00DC48BE" w:rsidRPr="00DC48BE" w:rsidTr="009B6307">
        <w:trPr>
          <w:trHeight w:val="379"/>
        </w:trPr>
        <w:tc>
          <w:tcPr>
            <w:tcW w:w="1464" w:type="dxa"/>
            <w:tcBorders>
              <w:top w:val="nil"/>
              <w:left w:val="single" w:sz="4" w:space="0" w:color="auto"/>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rPr>
                <w:rFonts w:eastAsia="Times New Roman" w:cs="Calibri"/>
                <w:color w:val="000000"/>
                <w:sz w:val="24"/>
                <w:szCs w:val="24"/>
              </w:rPr>
            </w:pPr>
            <w:r>
              <w:rPr>
                <w:rFonts w:eastAsia="Times New Roman" w:cs="Calibri"/>
                <w:color w:val="000000"/>
                <w:sz w:val="24"/>
                <w:szCs w:val="24"/>
              </w:rPr>
              <w:t>France</w:t>
            </w:r>
          </w:p>
        </w:tc>
        <w:tc>
          <w:tcPr>
            <w:tcW w:w="581" w:type="dxa"/>
            <w:tcBorders>
              <w:top w:val="nil"/>
              <w:left w:val="nil"/>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jc w:val="center"/>
              <w:rPr>
                <w:rFonts w:eastAsia="Times New Roman" w:cs="Calibri"/>
                <w:color w:val="000000"/>
                <w:sz w:val="24"/>
                <w:szCs w:val="24"/>
              </w:rPr>
            </w:pPr>
            <w:r>
              <w:rPr>
                <w:rFonts w:eastAsia="Times New Roman" w:cs="Calibri"/>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30"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76"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58"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54"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484"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05"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3</w:t>
            </w:r>
          </w:p>
        </w:tc>
        <w:tc>
          <w:tcPr>
            <w:tcW w:w="663"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62"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17"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89"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1373" w:type="dxa"/>
            <w:tcBorders>
              <w:top w:val="nil"/>
              <w:left w:val="nil"/>
              <w:bottom w:val="single" w:sz="4" w:space="0" w:color="auto"/>
              <w:right w:val="single" w:sz="4" w:space="0" w:color="auto"/>
            </w:tcBorders>
            <w:shd w:val="clear" w:color="000000" w:fill="BFBFBF"/>
            <w:noWrap/>
            <w:vAlign w:val="bottom"/>
          </w:tcPr>
          <w:p w:rsidR="00DC48BE" w:rsidRPr="00DC48BE" w:rsidRDefault="0004767C" w:rsidP="00DC48BE">
            <w:pPr>
              <w:spacing w:after="0" w:line="240" w:lineRule="auto"/>
              <w:jc w:val="center"/>
              <w:rPr>
                <w:rFonts w:eastAsia="Times New Roman" w:cs="Calibri"/>
                <w:color w:val="000000"/>
                <w:sz w:val="24"/>
                <w:szCs w:val="24"/>
              </w:rPr>
            </w:pPr>
            <w:r>
              <w:rPr>
                <w:rFonts w:eastAsia="Times New Roman" w:cs="Calibri"/>
                <w:color w:val="000000"/>
                <w:sz w:val="24"/>
                <w:szCs w:val="24"/>
              </w:rPr>
              <w:t>5</w:t>
            </w:r>
          </w:p>
        </w:tc>
      </w:tr>
      <w:tr w:rsidR="00DC48BE" w:rsidRPr="00DC48BE" w:rsidTr="009B6307">
        <w:trPr>
          <w:trHeight w:val="379"/>
        </w:trPr>
        <w:tc>
          <w:tcPr>
            <w:tcW w:w="1464" w:type="dxa"/>
            <w:tcBorders>
              <w:top w:val="nil"/>
              <w:left w:val="single" w:sz="4" w:space="0" w:color="auto"/>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rPr>
                <w:rFonts w:eastAsia="Times New Roman" w:cs="Calibri"/>
                <w:color w:val="000000"/>
                <w:sz w:val="24"/>
                <w:szCs w:val="24"/>
              </w:rPr>
            </w:pPr>
            <w:r>
              <w:rPr>
                <w:rFonts w:eastAsia="Times New Roman" w:cs="Calibri"/>
                <w:color w:val="000000"/>
                <w:sz w:val="24"/>
                <w:szCs w:val="24"/>
              </w:rPr>
              <w:t>Guatemala</w:t>
            </w:r>
          </w:p>
        </w:tc>
        <w:tc>
          <w:tcPr>
            <w:tcW w:w="581" w:type="dxa"/>
            <w:tcBorders>
              <w:top w:val="nil"/>
              <w:left w:val="nil"/>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jc w:val="center"/>
              <w:rPr>
                <w:rFonts w:eastAsia="Times New Roman" w:cs="Calibri"/>
                <w:color w:val="000000"/>
                <w:sz w:val="24"/>
                <w:szCs w:val="24"/>
              </w:rPr>
            </w:pPr>
            <w:r>
              <w:rPr>
                <w:rFonts w:eastAsia="Times New Roman" w:cs="Calibri"/>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30"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76"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58" w:type="dxa"/>
            <w:tcBorders>
              <w:top w:val="nil"/>
              <w:left w:val="nil"/>
              <w:bottom w:val="single" w:sz="4" w:space="0" w:color="auto"/>
              <w:right w:val="single" w:sz="4" w:space="0" w:color="auto"/>
            </w:tcBorders>
            <w:shd w:val="clear" w:color="auto" w:fill="auto"/>
            <w:noWrap/>
            <w:vAlign w:val="bottom"/>
          </w:tcPr>
          <w:p w:rsidR="00DC48BE" w:rsidRPr="00DC48BE" w:rsidRDefault="009D50BC" w:rsidP="00DC48BE">
            <w:pPr>
              <w:spacing w:after="0" w:line="240" w:lineRule="auto"/>
              <w:jc w:val="center"/>
              <w:rPr>
                <w:rFonts w:eastAsia="Times New Roman" w:cs="Calibri"/>
                <w:color w:val="000000"/>
                <w:sz w:val="24"/>
                <w:szCs w:val="24"/>
              </w:rPr>
            </w:pPr>
            <w:r>
              <w:rPr>
                <w:rFonts w:eastAsia="Times New Roman" w:cs="Calibri"/>
                <w:color w:val="000000"/>
                <w:sz w:val="24"/>
                <w:szCs w:val="24"/>
              </w:rPr>
              <w:t>1</w:t>
            </w:r>
          </w:p>
        </w:tc>
        <w:tc>
          <w:tcPr>
            <w:tcW w:w="554"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484"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05"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63"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62"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17"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1</w:t>
            </w:r>
          </w:p>
        </w:tc>
        <w:tc>
          <w:tcPr>
            <w:tcW w:w="589"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1373" w:type="dxa"/>
            <w:tcBorders>
              <w:top w:val="nil"/>
              <w:left w:val="nil"/>
              <w:bottom w:val="single" w:sz="4" w:space="0" w:color="auto"/>
              <w:right w:val="single" w:sz="4" w:space="0" w:color="auto"/>
            </w:tcBorders>
            <w:shd w:val="clear" w:color="000000" w:fill="BFBFBF"/>
            <w:noWrap/>
            <w:vAlign w:val="bottom"/>
          </w:tcPr>
          <w:p w:rsidR="00DC48BE" w:rsidRPr="00DC48BE" w:rsidRDefault="0004767C" w:rsidP="00DC48BE">
            <w:pPr>
              <w:spacing w:after="0" w:line="240" w:lineRule="auto"/>
              <w:jc w:val="center"/>
              <w:rPr>
                <w:rFonts w:eastAsia="Times New Roman" w:cs="Calibri"/>
                <w:color w:val="000000"/>
                <w:sz w:val="24"/>
                <w:szCs w:val="24"/>
              </w:rPr>
            </w:pPr>
            <w:r>
              <w:rPr>
                <w:rFonts w:eastAsia="Times New Roman" w:cs="Calibri"/>
                <w:color w:val="000000"/>
                <w:sz w:val="24"/>
                <w:szCs w:val="24"/>
              </w:rPr>
              <w:t>4</w:t>
            </w:r>
          </w:p>
        </w:tc>
      </w:tr>
      <w:tr w:rsidR="00DC48BE" w:rsidRPr="00DC48BE" w:rsidTr="009B6307">
        <w:trPr>
          <w:trHeight w:val="379"/>
        </w:trPr>
        <w:tc>
          <w:tcPr>
            <w:tcW w:w="1464" w:type="dxa"/>
            <w:tcBorders>
              <w:top w:val="nil"/>
              <w:left w:val="single" w:sz="4" w:space="0" w:color="auto"/>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rPr>
                <w:rFonts w:eastAsia="Times New Roman" w:cs="Calibri"/>
                <w:color w:val="000000"/>
                <w:sz w:val="24"/>
                <w:szCs w:val="24"/>
              </w:rPr>
            </w:pPr>
            <w:r>
              <w:rPr>
                <w:rFonts w:eastAsia="Times New Roman" w:cs="Calibri"/>
                <w:color w:val="000000"/>
                <w:sz w:val="24"/>
                <w:szCs w:val="24"/>
              </w:rPr>
              <w:t>Alaska</w:t>
            </w:r>
          </w:p>
        </w:tc>
        <w:tc>
          <w:tcPr>
            <w:tcW w:w="581" w:type="dxa"/>
            <w:tcBorders>
              <w:top w:val="nil"/>
              <w:left w:val="nil"/>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jc w:val="center"/>
              <w:rPr>
                <w:rFonts w:eastAsia="Times New Roman" w:cs="Calibri"/>
                <w:color w:val="000000"/>
                <w:sz w:val="24"/>
                <w:szCs w:val="24"/>
              </w:rPr>
            </w:pPr>
            <w:r>
              <w:rPr>
                <w:rFonts w:eastAsia="Times New Roman" w:cs="Calibri"/>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30"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76"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58"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54"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484"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05"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63"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62"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17"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89"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1373" w:type="dxa"/>
            <w:tcBorders>
              <w:top w:val="nil"/>
              <w:left w:val="nil"/>
              <w:bottom w:val="single" w:sz="4" w:space="0" w:color="auto"/>
              <w:right w:val="single" w:sz="4" w:space="0" w:color="auto"/>
            </w:tcBorders>
            <w:shd w:val="clear" w:color="000000" w:fill="BFBFBF"/>
            <w:noWrap/>
            <w:vAlign w:val="bottom"/>
          </w:tcPr>
          <w:p w:rsidR="00DC48BE" w:rsidRPr="00DC48BE" w:rsidRDefault="0004767C" w:rsidP="00DC48BE">
            <w:pPr>
              <w:spacing w:after="0" w:line="240" w:lineRule="auto"/>
              <w:jc w:val="center"/>
              <w:rPr>
                <w:rFonts w:eastAsia="Times New Roman" w:cs="Calibri"/>
                <w:color w:val="000000"/>
                <w:sz w:val="24"/>
                <w:szCs w:val="24"/>
              </w:rPr>
            </w:pPr>
            <w:r>
              <w:rPr>
                <w:rFonts w:eastAsia="Times New Roman" w:cs="Calibri"/>
                <w:color w:val="000000"/>
                <w:sz w:val="24"/>
                <w:szCs w:val="24"/>
              </w:rPr>
              <w:t>2</w:t>
            </w:r>
          </w:p>
        </w:tc>
      </w:tr>
      <w:tr w:rsidR="00DC48BE" w:rsidRPr="00DC48BE" w:rsidTr="009B6307">
        <w:trPr>
          <w:trHeight w:val="379"/>
        </w:trPr>
        <w:tc>
          <w:tcPr>
            <w:tcW w:w="1464" w:type="dxa"/>
            <w:tcBorders>
              <w:top w:val="nil"/>
              <w:left w:val="single" w:sz="4" w:space="0" w:color="auto"/>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rPr>
                <w:rFonts w:eastAsia="Times New Roman" w:cs="Calibri"/>
                <w:color w:val="000000"/>
                <w:sz w:val="24"/>
                <w:szCs w:val="24"/>
              </w:rPr>
            </w:pPr>
            <w:r>
              <w:rPr>
                <w:rFonts w:eastAsia="Times New Roman" w:cs="Calibri"/>
                <w:color w:val="000000"/>
                <w:sz w:val="24"/>
                <w:szCs w:val="24"/>
              </w:rPr>
              <w:t>United Kingdom</w:t>
            </w:r>
          </w:p>
        </w:tc>
        <w:tc>
          <w:tcPr>
            <w:tcW w:w="581" w:type="dxa"/>
            <w:tcBorders>
              <w:top w:val="nil"/>
              <w:left w:val="nil"/>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jc w:val="center"/>
              <w:rPr>
                <w:rFonts w:eastAsia="Times New Roman" w:cs="Calibri"/>
                <w:color w:val="000000"/>
                <w:sz w:val="24"/>
                <w:szCs w:val="24"/>
              </w:rPr>
            </w:pPr>
            <w:r>
              <w:rPr>
                <w:rFonts w:eastAsia="Times New Roman" w:cs="Calibri"/>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30" w:type="dxa"/>
            <w:tcBorders>
              <w:top w:val="nil"/>
              <w:left w:val="nil"/>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jc w:val="center"/>
              <w:rPr>
                <w:rFonts w:eastAsia="Times New Roman" w:cs="Calibri"/>
                <w:color w:val="000000"/>
                <w:sz w:val="24"/>
                <w:szCs w:val="24"/>
              </w:rPr>
            </w:pPr>
            <w:r>
              <w:rPr>
                <w:rFonts w:eastAsia="Times New Roman" w:cs="Calibri"/>
                <w:color w:val="000000"/>
                <w:sz w:val="24"/>
                <w:szCs w:val="24"/>
              </w:rPr>
              <w:t>1</w:t>
            </w:r>
          </w:p>
        </w:tc>
        <w:tc>
          <w:tcPr>
            <w:tcW w:w="576"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58" w:type="dxa"/>
            <w:tcBorders>
              <w:top w:val="nil"/>
              <w:left w:val="nil"/>
              <w:bottom w:val="single" w:sz="4" w:space="0" w:color="auto"/>
              <w:right w:val="single" w:sz="4" w:space="0" w:color="auto"/>
            </w:tcBorders>
            <w:shd w:val="clear" w:color="auto" w:fill="auto"/>
            <w:noWrap/>
            <w:vAlign w:val="bottom"/>
          </w:tcPr>
          <w:p w:rsidR="00DC48BE" w:rsidRPr="00DC48BE" w:rsidRDefault="009D50BC" w:rsidP="00DC48BE">
            <w:pPr>
              <w:spacing w:after="0" w:line="240" w:lineRule="auto"/>
              <w:jc w:val="center"/>
              <w:rPr>
                <w:rFonts w:eastAsia="Times New Roman" w:cs="Calibri"/>
                <w:color w:val="000000"/>
                <w:sz w:val="24"/>
                <w:szCs w:val="24"/>
              </w:rPr>
            </w:pPr>
            <w:r>
              <w:rPr>
                <w:rFonts w:eastAsia="Times New Roman" w:cs="Calibri"/>
                <w:color w:val="000000"/>
                <w:sz w:val="24"/>
                <w:szCs w:val="24"/>
              </w:rPr>
              <w:t>2</w:t>
            </w:r>
          </w:p>
        </w:tc>
        <w:tc>
          <w:tcPr>
            <w:tcW w:w="554" w:type="dxa"/>
            <w:tcBorders>
              <w:top w:val="nil"/>
              <w:left w:val="nil"/>
              <w:bottom w:val="single" w:sz="4" w:space="0" w:color="auto"/>
              <w:right w:val="single" w:sz="4" w:space="0" w:color="auto"/>
            </w:tcBorders>
            <w:shd w:val="clear" w:color="auto" w:fill="auto"/>
            <w:noWrap/>
            <w:vAlign w:val="bottom"/>
          </w:tcPr>
          <w:p w:rsidR="00DC48BE" w:rsidRPr="00DC48BE" w:rsidRDefault="009D50BC" w:rsidP="00DC48BE">
            <w:pPr>
              <w:spacing w:after="0" w:line="240" w:lineRule="auto"/>
              <w:jc w:val="center"/>
              <w:rPr>
                <w:rFonts w:eastAsia="Times New Roman" w:cs="Calibri"/>
                <w:color w:val="000000"/>
                <w:sz w:val="24"/>
                <w:szCs w:val="24"/>
              </w:rPr>
            </w:pPr>
            <w:r>
              <w:rPr>
                <w:rFonts w:eastAsia="Times New Roman" w:cs="Calibri"/>
                <w:color w:val="000000"/>
                <w:sz w:val="24"/>
                <w:szCs w:val="24"/>
              </w:rPr>
              <w:t>4</w:t>
            </w:r>
          </w:p>
        </w:tc>
        <w:tc>
          <w:tcPr>
            <w:tcW w:w="484"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05" w:type="dxa"/>
            <w:tcBorders>
              <w:top w:val="nil"/>
              <w:left w:val="nil"/>
              <w:bottom w:val="single" w:sz="4" w:space="0" w:color="auto"/>
              <w:right w:val="single" w:sz="4" w:space="0" w:color="auto"/>
            </w:tcBorders>
            <w:shd w:val="clear" w:color="auto" w:fill="auto"/>
            <w:noWrap/>
            <w:vAlign w:val="bottom"/>
          </w:tcPr>
          <w:p w:rsidR="00DC48BE" w:rsidRPr="00DC48BE" w:rsidRDefault="009D50BC" w:rsidP="00DC48BE">
            <w:pPr>
              <w:spacing w:after="0" w:line="240" w:lineRule="auto"/>
              <w:jc w:val="center"/>
              <w:rPr>
                <w:rFonts w:eastAsia="Times New Roman" w:cs="Calibri"/>
                <w:color w:val="000000"/>
                <w:sz w:val="24"/>
                <w:szCs w:val="24"/>
              </w:rPr>
            </w:pPr>
            <w:r>
              <w:rPr>
                <w:rFonts w:eastAsia="Times New Roman" w:cs="Calibri"/>
                <w:color w:val="000000"/>
                <w:sz w:val="24"/>
                <w:szCs w:val="24"/>
              </w:rPr>
              <w:t>4</w:t>
            </w:r>
          </w:p>
        </w:tc>
        <w:tc>
          <w:tcPr>
            <w:tcW w:w="663"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62"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1</w:t>
            </w:r>
          </w:p>
        </w:tc>
        <w:tc>
          <w:tcPr>
            <w:tcW w:w="617"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2</w:t>
            </w:r>
          </w:p>
        </w:tc>
        <w:tc>
          <w:tcPr>
            <w:tcW w:w="589"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1</w:t>
            </w:r>
          </w:p>
        </w:tc>
        <w:tc>
          <w:tcPr>
            <w:tcW w:w="1373" w:type="dxa"/>
            <w:tcBorders>
              <w:top w:val="nil"/>
              <w:left w:val="nil"/>
              <w:bottom w:val="single" w:sz="4" w:space="0" w:color="auto"/>
              <w:right w:val="single" w:sz="4" w:space="0" w:color="auto"/>
            </w:tcBorders>
            <w:shd w:val="clear" w:color="000000" w:fill="BFBFBF"/>
            <w:noWrap/>
            <w:vAlign w:val="bottom"/>
          </w:tcPr>
          <w:p w:rsidR="00DC48BE" w:rsidRPr="00DC48BE" w:rsidRDefault="0004767C" w:rsidP="00DC48BE">
            <w:pPr>
              <w:spacing w:after="0" w:line="240" w:lineRule="auto"/>
              <w:jc w:val="center"/>
              <w:rPr>
                <w:rFonts w:eastAsia="Times New Roman" w:cs="Calibri"/>
                <w:color w:val="000000"/>
                <w:sz w:val="24"/>
                <w:szCs w:val="24"/>
              </w:rPr>
            </w:pPr>
            <w:r>
              <w:rPr>
                <w:rFonts w:eastAsia="Times New Roman" w:cs="Calibri"/>
                <w:color w:val="000000"/>
                <w:sz w:val="24"/>
                <w:szCs w:val="24"/>
              </w:rPr>
              <w:t>17</w:t>
            </w:r>
          </w:p>
        </w:tc>
      </w:tr>
      <w:tr w:rsidR="009B6307" w:rsidRPr="00DC48BE" w:rsidTr="009B6307">
        <w:trPr>
          <w:trHeight w:val="379"/>
        </w:trPr>
        <w:tc>
          <w:tcPr>
            <w:tcW w:w="1464" w:type="dxa"/>
            <w:tcBorders>
              <w:top w:val="nil"/>
              <w:left w:val="single" w:sz="4" w:space="0" w:color="auto"/>
              <w:bottom w:val="single" w:sz="4" w:space="0" w:color="auto"/>
              <w:right w:val="single" w:sz="4" w:space="0" w:color="auto"/>
            </w:tcBorders>
            <w:shd w:val="clear" w:color="auto" w:fill="auto"/>
            <w:noWrap/>
            <w:vAlign w:val="bottom"/>
          </w:tcPr>
          <w:p w:rsidR="009B6307" w:rsidRDefault="009B6307" w:rsidP="00DC48BE">
            <w:pPr>
              <w:spacing w:after="0" w:line="240" w:lineRule="auto"/>
              <w:rPr>
                <w:rFonts w:eastAsia="Times New Roman" w:cs="Calibri"/>
                <w:color w:val="000000"/>
                <w:sz w:val="24"/>
                <w:szCs w:val="24"/>
              </w:rPr>
            </w:pPr>
            <w:r>
              <w:rPr>
                <w:rFonts w:eastAsia="Times New Roman" w:cs="Calibri"/>
                <w:color w:val="000000"/>
                <w:sz w:val="24"/>
                <w:szCs w:val="24"/>
              </w:rPr>
              <w:lastRenderedPageBreak/>
              <w:t>Mexico</w:t>
            </w:r>
          </w:p>
        </w:tc>
        <w:tc>
          <w:tcPr>
            <w:tcW w:w="581" w:type="dxa"/>
            <w:tcBorders>
              <w:top w:val="nil"/>
              <w:left w:val="nil"/>
              <w:bottom w:val="single" w:sz="4" w:space="0" w:color="auto"/>
              <w:right w:val="single" w:sz="4" w:space="0" w:color="auto"/>
            </w:tcBorders>
            <w:shd w:val="clear" w:color="auto" w:fill="auto"/>
            <w:noWrap/>
            <w:vAlign w:val="bottom"/>
          </w:tcPr>
          <w:p w:rsidR="009B6307" w:rsidRDefault="009B6307"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76" w:type="dxa"/>
            <w:tcBorders>
              <w:top w:val="nil"/>
              <w:left w:val="nil"/>
              <w:bottom w:val="single" w:sz="4" w:space="0" w:color="auto"/>
              <w:right w:val="single" w:sz="4" w:space="0" w:color="auto"/>
            </w:tcBorders>
            <w:shd w:val="clear" w:color="auto" w:fill="auto"/>
            <w:noWrap/>
            <w:vAlign w:val="bottom"/>
          </w:tcPr>
          <w:p w:rsidR="009B6307" w:rsidRPr="00DC48BE" w:rsidRDefault="009B6307" w:rsidP="00DC48BE">
            <w:pPr>
              <w:spacing w:after="0" w:line="240" w:lineRule="auto"/>
              <w:jc w:val="center"/>
              <w:rPr>
                <w:rFonts w:eastAsia="Times New Roman" w:cs="Calibri"/>
                <w:color w:val="000000"/>
                <w:sz w:val="24"/>
                <w:szCs w:val="24"/>
              </w:rPr>
            </w:pPr>
            <w:r>
              <w:rPr>
                <w:rFonts w:eastAsia="Times New Roman" w:cs="Calibri"/>
                <w:color w:val="000000"/>
                <w:sz w:val="24"/>
                <w:szCs w:val="24"/>
              </w:rPr>
              <w:t>1</w:t>
            </w:r>
          </w:p>
        </w:tc>
        <w:tc>
          <w:tcPr>
            <w:tcW w:w="630" w:type="dxa"/>
            <w:tcBorders>
              <w:top w:val="nil"/>
              <w:left w:val="nil"/>
              <w:bottom w:val="single" w:sz="4" w:space="0" w:color="auto"/>
              <w:right w:val="single" w:sz="4" w:space="0" w:color="auto"/>
            </w:tcBorders>
            <w:shd w:val="clear" w:color="auto" w:fill="auto"/>
            <w:noWrap/>
            <w:vAlign w:val="bottom"/>
          </w:tcPr>
          <w:p w:rsidR="009B6307" w:rsidRPr="00DC48BE" w:rsidRDefault="001D4729"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76" w:type="dxa"/>
            <w:tcBorders>
              <w:top w:val="nil"/>
              <w:left w:val="nil"/>
              <w:bottom w:val="single" w:sz="4" w:space="0" w:color="auto"/>
              <w:right w:val="single" w:sz="4" w:space="0" w:color="auto"/>
            </w:tcBorders>
            <w:shd w:val="clear" w:color="auto" w:fill="auto"/>
            <w:noWrap/>
            <w:vAlign w:val="bottom"/>
          </w:tcPr>
          <w:p w:rsidR="009B6307" w:rsidRPr="00DC48BE" w:rsidRDefault="001D4729"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58" w:type="dxa"/>
            <w:tcBorders>
              <w:top w:val="nil"/>
              <w:left w:val="nil"/>
              <w:bottom w:val="single" w:sz="4" w:space="0" w:color="auto"/>
              <w:right w:val="single" w:sz="4" w:space="0" w:color="auto"/>
            </w:tcBorders>
            <w:shd w:val="clear" w:color="auto" w:fill="auto"/>
            <w:noWrap/>
            <w:vAlign w:val="bottom"/>
          </w:tcPr>
          <w:p w:rsidR="009B6307" w:rsidRPr="00DC48BE" w:rsidRDefault="001D4729"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54" w:type="dxa"/>
            <w:tcBorders>
              <w:top w:val="nil"/>
              <w:left w:val="nil"/>
              <w:bottom w:val="single" w:sz="4" w:space="0" w:color="auto"/>
              <w:right w:val="single" w:sz="4" w:space="0" w:color="auto"/>
            </w:tcBorders>
            <w:shd w:val="clear" w:color="auto" w:fill="auto"/>
            <w:noWrap/>
            <w:vAlign w:val="bottom"/>
          </w:tcPr>
          <w:p w:rsidR="009B6307" w:rsidRPr="00DC48BE" w:rsidRDefault="001D4729"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484" w:type="dxa"/>
            <w:tcBorders>
              <w:top w:val="nil"/>
              <w:left w:val="nil"/>
              <w:bottom w:val="single" w:sz="4" w:space="0" w:color="auto"/>
              <w:right w:val="single" w:sz="4" w:space="0" w:color="auto"/>
            </w:tcBorders>
            <w:shd w:val="clear" w:color="auto" w:fill="auto"/>
            <w:noWrap/>
            <w:vAlign w:val="bottom"/>
          </w:tcPr>
          <w:p w:rsidR="009B6307" w:rsidRPr="00DC48BE" w:rsidRDefault="009D50BC" w:rsidP="00DC48BE">
            <w:pPr>
              <w:spacing w:after="0" w:line="240" w:lineRule="auto"/>
              <w:jc w:val="center"/>
              <w:rPr>
                <w:rFonts w:eastAsia="Times New Roman" w:cs="Calibri"/>
                <w:color w:val="000000"/>
                <w:sz w:val="24"/>
                <w:szCs w:val="24"/>
              </w:rPr>
            </w:pPr>
            <w:r>
              <w:rPr>
                <w:rFonts w:eastAsia="Times New Roman" w:cs="Calibri"/>
                <w:color w:val="000000"/>
                <w:sz w:val="24"/>
                <w:szCs w:val="24"/>
              </w:rPr>
              <w:t>1</w:t>
            </w:r>
          </w:p>
        </w:tc>
        <w:tc>
          <w:tcPr>
            <w:tcW w:w="605" w:type="dxa"/>
            <w:tcBorders>
              <w:top w:val="nil"/>
              <w:left w:val="nil"/>
              <w:bottom w:val="single" w:sz="4" w:space="0" w:color="auto"/>
              <w:right w:val="single" w:sz="4" w:space="0" w:color="auto"/>
            </w:tcBorders>
            <w:shd w:val="clear" w:color="auto" w:fill="auto"/>
            <w:noWrap/>
            <w:vAlign w:val="bottom"/>
          </w:tcPr>
          <w:p w:rsidR="009B6307" w:rsidRPr="00DC48BE" w:rsidRDefault="001D4729"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63" w:type="dxa"/>
            <w:tcBorders>
              <w:top w:val="nil"/>
              <w:left w:val="nil"/>
              <w:bottom w:val="single" w:sz="4" w:space="0" w:color="auto"/>
              <w:right w:val="single" w:sz="4" w:space="0" w:color="auto"/>
            </w:tcBorders>
            <w:shd w:val="clear" w:color="auto" w:fill="auto"/>
            <w:noWrap/>
            <w:vAlign w:val="bottom"/>
          </w:tcPr>
          <w:p w:rsidR="009B6307" w:rsidRPr="00DC48BE" w:rsidRDefault="001D4729"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62" w:type="dxa"/>
            <w:tcBorders>
              <w:top w:val="nil"/>
              <w:left w:val="nil"/>
              <w:bottom w:val="single" w:sz="4" w:space="0" w:color="auto"/>
              <w:right w:val="single" w:sz="4" w:space="0" w:color="auto"/>
            </w:tcBorders>
            <w:shd w:val="clear" w:color="auto" w:fill="auto"/>
            <w:noWrap/>
            <w:vAlign w:val="bottom"/>
          </w:tcPr>
          <w:p w:rsidR="009B6307" w:rsidRPr="00DC48BE" w:rsidRDefault="001D4729"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17" w:type="dxa"/>
            <w:tcBorders>
              <w:top w:val="nil"/>
              <w:left w:val="nil"/>
              <w:bottom w:val="single" w:sz="4" w:space="0" w:color="auto"/>
              <w:right w:val="single" w:sz="4" w:space="0" w:color="auto"/>
            </w:tcBorders>
            <w:shd w:val="clear" w:color="auto" w:fill="auto"/>
            <w:noWrap/>
            <w:vAlign w:val="bottom"/>
          </w:tcPr>
          <w:p w:rsidR="009B6307" w:rsidRPr="00DC48BE" w:rsidRDefault="001D4729"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89" w:type="dxa"/>
            <w:tcBorders>
              <w:top w:val="nil"/>
              <w:left w:val="nil"/>
              <w:bottom w:val="single" w:sz="4" w:space="0" w:color="auto"/>
              <w:right w:val="single" w:sz="4" w:space="0" w:color="auto"/>
            </w:tcBorders>
            <w:shd w:val="clear" w:color="auto" w:fill="auto"/>
            <w:noWrap/>
            <w:vAlign w:val="bottom"/>
          </w:tcPr>
          <w:p w:rsidR="009B6307" w:rsidRPr="00DC48BE" w:rsidRDefault="001D4729"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1373" w:type="dxa"/>
            <w:tcBorders>
              <w:top w:val="nil"/>
              <w:left w:val="nil"/>
              <w:bottom w:val="single" w:sz="4" w:space="0" w:color="auto"/>
              <w:right w:val="single" w:sz="4" w:space="0" w:color="auto"/>
            </w:tcBorders>
            <w:shd w:val="clear" w:color="000000" w:fill="BFBFBF"/>
            <w:noWrap/>
            <w:vAlign w:val="bottom"/>
          </w:tcPr>
          <w:p w:rsidR="009B6307" w:rsidRPr="00DC48BE" w:rsidRDefault="0004767C" w:rsidP="00DC48BE">
            <w:pPr>
              <w:spacing w:after="0" w:line="240" w:lineRule="auto"/>
              <w:jc w:val="center"/>
              <w:rPr>
                <w:rFonts w:eastAsia="Times New Roman" w:cs="Calibri"/>
                <w:color w:val="000000"/>
                <w:sz w:val="24"/>
                <w:szCs w:val="24"/>
              </w:rPr>
            </w:pPr>
            <w:r>
              <w:rPr>
                <w:rFonts w:eastAsia="Times New Roman" w:cs="Calibri"/>
                <w:color w:val="000000"/>
                <w:sz w:val="24"/>
                <w:szCs w:val="24"/>
              </w:rPr>
              <w:t>2</w:t>
            </w:r>
          </w:p>
        </w:tc>
      </w:tr>
      <w:tr w:rsidR="009B6307" w:rsidRPr="00DC48BE" w:rsidTr="009B6307">
        <w:trPr>
          <w:trHeight w:val="379"/>
        </w:trPr>
        <w:tc>
          <w:tcPr>
            <w:tcW w:w="1464" w:type="dxa"/>
            <w:tcBorders>
              <w:top w:val="nil"/>
              <w:left w:val="single" w:sz="4" w:space="0" w:color="auto"/>
              <w:bottom w:val="single" w:sz="4" w:space="0" w:color="auto"/>
              <w:right w:val="single" w:sz="4" w:space="0" w:color="auto"/>
            </w:tcBorders>
            <w:shd w:val="clear" w:color="auto" w:fill="auto"/>
            <w:noWrap/>
            <w:vAlign w:val="bottom"/>
          </w:tcPr>
          <w:p w:rsidR="009B6307" w:rsidRDefault="009B6307" w:rsidP="00DC48BE">
            <w:pPr>
              <w:spacing w:after="0" w:line="240" w:lineRule="auto"/>
              <w:rPr>
                <w:rFonts w:eastAsia="Times New Roman" w:cs="Calibri"/>
                <w:color w:val="000000"/>
                <w:sz w:val="24"/>
                <w:szCs w:val="24"/>
              </w:rPr>
            </w:pPr>
            <w:r>
              <w:rPr>
                <w:rFonts w:eastAsia="Times New Roman" w:cs="Calibri"/>
                <w:color w:val="000000"/>
                <w:sz w:val="24"/>
                <w:szCs w:val="24"/>
              </w:rPr>
              <w:t>German</w:t>
            </w:r>
          </w:p>
        </w:tc>
        <w:tc>
          <w:tcPr>
            <w:tcW w:w="581" w:type="dxa"/>
            <w:tcBorders>
              <w:top w:val="nil"/>
              <w:left w:val="nil"/>
              <w:bottom w:val="single" w:sz="4" w:space="0" w:color="auto"/>
              <w:right w:val="single" w:sz="4" w:space="0" w:color="auto"/>
            </w:tcBorders>
            <w:shd w:val="clear" w:color="auto" w:fill="auto"/>
            <w:noWrap/>
            <w:vAlign w:val="bottom"/>
          </w:tcPr>
          <w:p w:rsidR="009B6307" w:rsidRDefault="009B6307"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76" w:type="dxa"/>
            <w:tcBorders>
              <w:top w:val="nil"/>
              <w:left w:val="nil"/>
              <w:bottom w:val="single" w:sz="4" w:space="0" w:color="auto"/>
              <w:right w:val="single" w:sz="4" w:space="0" w:color="auto"/>
            </w:tcBorders>
            <w:shd w:val="clear" w:color="auto" w:fill="auto"/>
            <w:noWrap/>
            <w:vAlign w:val="bottom"/>
          </w:tcPr>
          <w:p w:rsidR="009B6307" w:rsidRPr="00DC48BE" w:rsidRDefault="009B6307" w:rsidP="00DC48BE">
            <w:pPr>
              <w:spacing w:after="0" w:line="240" w:lineRule="auto"/>
              <w:jc w:val="center"/>
              <w:rPr>
                <w:rFonts w:eastAsia="Times New Roman" w:cs="Calibri"/>
                <w:color w:val="000000"/>
                <w:sz w:val="24"/>
                <w:szCs w:val="24"/>
              </w:rPr>
            </w:pPr>
            <w:r>
              <w:rPr>
                <w:rFonts w:eastAsia="Times New Roman" w:cs="Calibri"/>
                <w:color w:val="000000"/>
                <w:sz w:val="24"/>
                <w:szCs w:val="24"/>
              </w:rPr>
              <w:t>2</w:t>
            </w:r>
          </w:p>
        </w:tc>
        <w:tc>
          <w:tcPr>
            <w:tcW w:w="630" w:type="dxa"/>
            <w:tcBorders>
              <w:top w:val="nil"/>
              <w:left w:val="nil"/>
              <w:bottom w:val="single" w:sz="4" w:space="0" w:color="auto"/>
              <w:right w:val="single" w:sz="4" w:space="0" w:color="auto"/>
            </w:tcBorders>
            <w:shd w:val="clear" w:color="auto" w:fill="auto"/>
            <w:noWrap/>
            <w:vAlign w:val="bottom"/>
          </w:tcPr>
          <w:p w:rsidR="009B6307" w:rsidRPr="00DC48BE" w:rsidRDefault="009B6307" w:rsidP="00DC48BE">
            <w:pPr>
              <w:spacing w:after="0" w:line="240" w:lineRule="auto"/>
              <w:jc w:val="center"/>
              <w:rPr>
                <w:rFonts w:eastAsia="Times New Roman" w:cs="Calibri"/>
                <w:color w:val="000000"/>
                <w:sz w:val="24"/>
                <w:szCs w:val="24"/>
              </w:rPr>
            </w:pPr>
            <w:r>
              <w:rPr>
                <w:rFonts w:eastAsia="Times New Roman" w:cs="Calibri"/>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bottom"/>
          </w:tcPr>
          <w:p w:rsidR="009B6307" w:rsidRPr="00DC48BE" w:rsidRDefault="001D4729"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58" w:type="dxa"/>
            <w:tcBorders>
              <w:top w:val="nil"/>
              <w:left w:val="nil"/>
              <w:bottom w:val="single" w:sz="4" w:space="0" w:color="auto"/>
              <w:right w:val="single" w:sz="4" w:space="0" w:color="auto"/>
            </w:tcBorders>
            <w:shd w:val="clear" w:color="auto" w:fill="auto"/>
            <w:noWrap/>
            <w:vAlign w:val="bottom"/>
          </w:tcPr>
          <w:p w:rsidR="009B6307" w:rsidRPr="00DC48BE" w:rsidRDefault="001D4729"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54" w:type="dxa"/>
            <w:tcBorders>
              <w:top w:val="nil"/>
              <w:left w:val="nil"/>
              <w:bottom w:val="single" w:sz="4" w:space="0" w:color="auto"/>
              <w:right w:val="single" w:sz="4" w:space="0" w:color="auto"/>
            </w:tcBorders>
            <w:shd w:val="clear" w:color="auto" w:fill="auto"/>
            <w:noWrap/>
            <w:vAlign w:val="bottom"/>
          </w:tcPr>
          <w:p w:rsidR="009B6307" w:rsidRPr="00DC48BE" w:rsidRDefault="001D4729"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484" w:type="dxa"/>
            <w:tcBorders>
              <w:top w:val="nil"/>
              <w:left w:val="nil"/>
              <w:bottom w:val="single" w:sz="4" w:space="0" w:color="auto"/>
              <w:right w:val="single" w:sz="4" w:space="0" w:color="auto"/>
            </w:tcBorders>
            <w:shd w:val="clear" w:color="auto" w:fill="auto"/>
            <w:noWrap/>
            <w:vAlign w:val="bottom"/>
          </w:tcPr>
          <w:p w:rsidR="009B6307" w:rsidRPr="00DC48BE" w:rsidRDefault="001D4729"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05" w:type="dxa"/>
            <w:tcBorders>
              <w:top w:val="nil"/>
              <w:left w:val="nil"/>
              <w:bottom w:val="single" w:sz="4" w:space="0" w:color="auto"/>
              <w:right w:val="single" w:sz="4" w:space="0" w:color="auto"/>
            </w:tcBorders>
            <w:shd w:val="clear" w:color="auto" w:fill="auto"/>
            <w:noWrap/>
            <w:vAlign w:val="bottom"/>
          </w:tcPr>
          <w:p w:rsidR="009B6307" w:rsidRPr="00DC48BE" w:rsidRDefault="001D4729"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63" w:type="dxa"/>
            <w:tcBorders>
              <w:top w:val="nil"/>
              <w:left w:val="nil"/>
              <w:bottom w:val="single" w:sz="4" w:space="0" w:color="auto"/>
              <w:right w:val="single" w:sz="4" w:space="0" w:color="auto"/>
            </w:tcBorders>
            <w:shd w:val="clear" w:color="auto" w:fill="auto"/>
            <w:noWrap/>
            <w:vAlign w:val="bottom"/>
          </w:tcPr>
          <w:p w:rsidR="009B6307" w:rsidRPr="00DC48BE" w:rsidRDefault="001D4729"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62" w:type="dxa"/>
            <w:tcBorders>
              <w:top w:val="nil"/>
              <w:left w:val="nil"/>
              <w:bottom w:val="single" w:sz="4" w:space="0" w:color="auto"/>
              <w:right w:val="single" w:sz="4" w:space="0" w:color="auto"/>
            </w:tcBorders>
            <w:shd w:val="clear" w:color="auto" w:fill="auto"/>
            <w:noWrap/>
            <w:vAlign w:val="bottom"/>
          </w:tcPr>
          <w:p w:rsidR="009B6307" w:rsidRPr="00DC48BE" w:rsidRDefault="001D4729"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17" w:type="dxa"/>
            <w:tcBorders>
              <w:top w:val="nil"/>
              <w:left w:val="nil"/>
              <w:bottom w:val="single" w:sz="4" w:space="0" w:color="auto"/>
              <w:right w:val="single" w:sz="4" w:space="0" w:color="auto"/>
            </w:tcBorders>
            <w:shd w:val="clear" w:color="auto" w:fill="auto"/>
            <w:noWrap/>
            <w:vAlign w:val="bottom"/>
          </w:tcPr>
          <w:p w:rsidR="009B6307" w:rsidRPr="00DC48BE" w:rsidRDefault="001D4729"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89" w:type="dxa"/>
            <w:tcBorders>
              <w:top w:val="nil"/>
              <w:left w:val="nil"/>
              <w:bottom w:val="single" w:sz="4" w:space="0" w:color="auto"/>
              <w:right w:val="single" w:sz="4" w:space="0" w:color="auto"/>
            </w:tcBorders>
            <w:shd w:val="clear" w:color="auto" w:fill="auto"/>
            <w:noWrap/>
            <w:vAlign w:val="bottom"/>
          </w:tcPr>
          <w:p w:rsidR="009B6307"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1</w:t>
            </w:r>
          </w:p>
        </w:tc>
        <w:tc>
          <w:tcPr>
            <w:tcW w:w="1373" w:type="dxa"/>
            <w:tcBorders>
              <w:top w:val="nil"/>
              <w:left w:val="nil"/>
              <w:bottom w:val="single" w:sz="4" w:space="0" w:color="auto"/>
              <w:right w:val="single" w:sz="4" w:space="0" w:color="auto"/>
            </w:tcBorders>
            <w:shd w:val="clear" w:color="000000" w:fill="BFBFBF"/>
            <w:noWrap/>
            <w:vAlign w:val="bottom"/>
          </w:tcPr>
          <w:p w:rsidR="009B6307" w:rsidRPr="00DC48BE" w:rsidRDefault="0004767C" w:rsidP="00DC48BE">
            <w:pPr>
              <w:spacing w:after="0" w:line="240" w:lineRule="auto"/>
              <w:jc w:val="center"/>
              <w:rPr>
                <w:rFonts w:eastAsia="Times New Roman" w:cs="Calibri"/>
                <w:color w:val="000000"/>
                <w:sz w:val="24"/>
                <w:szCs w:val="24"/>
              </w:rPr>
            </w:pPr>
            <w:r>
              <w:rPr>
                <w:rFonts w:eastAsia="Times New Roman" w:cs="Calibri"/>
                <w:color w:val="000000"/>
                <w:sz w:val="24"/>
                <w:szCs w:val="24"/>
              </w:rPr>
              <w:t>5</w:t>
            </w:r>
          </w:p>
        </w:tc>
      </w:tr>
      <w:tr w:rsidR="00DC48BE" w:rsidRPr="00DC48BE" w:rsidTr="009B6307">
        <w:trPr>
          <w:trHeight w:val="379"/>
        </w:trPr>
        <w:tc>
          <w:tcPr>
            <w:tcW w:w="1464" w:type="dxa"/>
            <w:tcBorders>
              <w:top w:val="nil"/>
              <w:left w:val="single" w:sz="4" w:space="0" w:color="auto"/>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rPr>
                <w:rFonts w:eastAsia="Times New Roman" w:cs="Calibri"/>
                <w:color w:val="000000"/>
                <w:sz w:val="24"/>
                <w:szCs w:val="24"/>
              </w:rPr>
            </w:pPr>
            <w:r>
              <w:rPr>
                <w:rFonts w:eastAsia="Times New Roman" w:cs="Calibri"/>
                <w:color w:val="000000"/>
                <w:sz w:val="24"/>
                <w:szCs w:val="24"/>
              </w:rPr>
              <w:t>Australia</w:t>
            </w:r>
          </w:p>
        </w:tc>
        <w:tc>
          <w:tcPr>
            <w:tcW w:w="581" w:type="dxa"/>
            <w:tcBorders>
              <w:top w:val="nil"/>
              <w:left w:val="nil"/>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76" w:type="dxa"/>
            <w:tcBorders>
              <w:top w:val="nil"/>
              <w:left w:val="nil"/>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30" w:type="dxa"/>
            <w:tcBorders>
              <w:top w:val="nil"/>
              <w:left w:val="nil"/>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jc w:val="center"/>
              <w:rPr>
                <w:rFonts w:eastAsia="Times New Roman" w:cs="Calibri"/>
                <w:color w:val="000000"/>
                <w:sz w:val="24"/>
                <w:szCs w:val="24"/>
              </w:rPr>
            </w:pPr>
            <w:r>
              <w:rPr>
                <w:rFonts w:eastAsia="Times New Roman" w:cs="Calibri"/>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bottom"/>
          </w:tcPr>
          <w:p w:rsidR="00DC48BE" w:rsidRPr="00DC48BE" w:rsidRDefault="001D4729"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58" w:type="dxa"/>
            <w:tcBorders>
              <w:top w:val="nil"/>
              <w:left w:val="nil"/>
              <w:bottom w:val="single" w:sz="4" w:space="0" w:color="auto"/>
              <w:right w:val="single" w:sz="4" w:space="0" w:color="auto"/>
            </w:tcBorders>
            <w:shd w:val="clear" w:color="auto" w:fill="auto"/>
            <w:noWrap/>
            <w:vAlign w:val="bottom"/>
          </w:tcPr>
          <w:p w:rsidR="00DC48BE" w:rsidRPr="00DC48BE" w:rsidRDefault="001D4729"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54" w:type="dxa"/>
            <w:tcBorders>
              <w:top w:val="nil"/>
              <w:left w:val="nil"/>
              <w:bottom w:val="single" w:sz="4" w:space="0" w:color="auto"/>
              <w:right w:val="single" w:sz="4" w:space="0" w:color="auto"/>
            </w:tcBorders>
            <w:shd w:val="clear" w:color="auto" w:fill="auto"/>
            <w:noWrap/>
            <w:vAlign w:val="bottom"/>
          </w:tcPr>
          <w:p w:rsidR="00DC48BE" w:rsidRPr="00DC48BE" w:rsidRDefault="001D4729"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484" w:type="dxa"/>
            <w:tcBorders>
              <w:top w:val="nil"/>
              <w:left w:val="nil"/>
              <w:bottom w:val="single" w:sz="4" w:space="0" w:color="auto"/>
              <w:right w:val="single" w:sz="4" w:space="0" w:color="auto"/>
            </w:tcBorders>
            <w:shd w:val="clear" w:color="auto" w:fill="auto"/>
            <w:noWrap/>
            <w:vAlign w:val="bottom"/>
          </w:tcPr>
          <w:p w:rsidR="00DC48BE" w:rsidRPr="00DC48BE" w:rsidRDefault="001D4729"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05" w:type="dxa"/>
            <w:tcBorders>
              <w:top w:val="nil"/>
              <w:left w:val="nil"/>
              <w:bottom w:val="single" w:sz="4" w:space="0" w:color="auto"/>
              <w:right w:val="single" w:sz="4" w:space="0" w:color="auto"/>
            </w:tcBorders>
            <w:shd w:val="clear" w:color="auto" w:fill="auto"/>
            <w:noWrap/>
            <w:vAlign w:val="bottom"/>
          </w:tcPr>
          <w:p w:rsidR="00DC48BE" w:rsidRPr="00DC48BE" w:rsidRDefault="001D4729"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63" w:type="dxa"/>
            <w:tcBorders>
              <w:top w:val="nil"/>
              <w:left w:val="nil"/>
              <w:bottom w:val="single" w:sz="4" w:space="0" w:color="auto"/>
              <w:right w:val="single" w:sz="4" w:space="0" w:color="auto"/>
            </w:tcBorders>
            <w:shd w:val="clear" w:color="auto" w:fill="auto"/>
            <w:noWrap/>
            <w:vAlign w:val="bottom"/>
          </w:tcPr>
          <w:p w:rsidR="00DC48BE" w:rsidRPr="00DC48BE" w:rsidRDefault="001D4729"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62" w:type="dxa"/>
            <w:tcBorders>
              <w:top w:val="nil"/>
              <w:left w:val="nil"/>
              <w:bottom w:val="single" w:sz="4" w:space="0" w:color="auto"/>
              <w:right w:val="single" w:sz="4" w:space="0" w:color="auto"/>
            </w:tcBorders>
            <w:shd w:val="clear" w:color="auto" w:fill="auto"/>
            <w:noWrap/>
            <w:vAlign w:val="bottom"/>
          </w:tcPr>
          <w:p w:rsidR="00DC48BE" w:rsidRPr="00DC48BE" w:rsidRDefault="001D4729"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17" w:type="dxa"/>
            <w:tcBorders>
              <w:top w:val="nil"/>
              <w:left w:val="nil"/>
              <w:bottom w:val="single" w:sz="4" w:space="0" w:color="auto"/>
              <w:right w:val="single" w:sz="4" w:space="0" w:color="auto"/>
            </w:tcBorders>
            <w:shd w:val="clear" w:color="auto" w:fill="auto"/>
            <w:noWrap/>
            <w:vAlign w:val="bottom"/>
          </w:tcPr>
          <w:p w:rsidR="00DC48BE" w:rsidRPr="00DC48BE" w:rsidRDefault="001D4729"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89" w:type="dxa"/>
            <w:tcBorders>
              <w:top w:val="nil"/>
              <w:left w:val="nil"/>
              <w:bottom w:val="single" w:sz="4" w:space="0" w:color="auto"/>
              <w:right w:val="single" w:sz="4" w:space="0" w:color="auto"/>
            </w:tcBorders>
            <w:shd w:val="clear" w:color="auto" w:fill="auto"/>
            <w:noWrap/>
            <w:vAlign w:val="bottom"/>
          </w:tcPr>
          <w:p w:rsidR="00DC48BE"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1</w:t>
            </w:r>
          </w:p>
        </w:tc>
        <w:tc>
          <w:tcPr>
            <w:tcW w:w="1373" w:type="dxa"/>
            <w:tcBorders>
              <w:top w:val="nil"/>
              <w:left w:val="nil"/>
              <w:bottom w:val="single" w:sz="4" w:space="0" w:color="auto"/>
              <w:right w:val="single" w:sz="4" w:space="0" w:color="auto"/>
            </w:tcBorders>
            <w:shd w:val="clear" w:color="000000" w:fill="BFBFBF"/>
            <w:noWrap/>
            <w:vAlign w:val="bottom"/>
          </w:tcPr>
          <w:p w:rsidR="00DC48BE" w:rsidRPr="00DC48BE" w:rsidRDefault="0004767C" w:rsidP="00DC48BE">
            <w:pPr>
              <w:spacing w:after="0" w:line="240" w:lineRule="auto"/>
              <w:jc w:val="center"/>
              <w:rPr>
                <w:rFonts w:eastAsia="Times New Roman" w:cs="Calibri"/>
                <w:color w:val="000000"/>
                <w:sz w:val="24"/>
                <w:szCs w:val="24"/>
              </w:rPr>
            </w:pPr>
            <w:r>
              <w:rPr>
                <w:rFonts w:eastAsia="Times New Roman" w:cs="Calibri"/>
                <w:color w:val="000000"/>
                <w:sz w:val="24"/>
                <w:szCs w:val="24"/>
              </w:rPr>
              <w:t>3</w:t>
            </w:r>
          </w:p>
        </w:tc>
      </w:tr>
      <w:tr w:rsidR="00DC48BE" w:rsidRPr="00DC48BE" w:rsidTr="009B6307">
        <w:trPr>
          <w:trHeight w:val="379"/>
        </w:trPr>
        <w:tc>
          <w:tcPr>
            <w:tcW w:w="1464" w:type="dxa"/>
            <w:tcBorders>
              <w:top w:val="nil"/>
              <w:left w:val="single" w:sz="4" w:space="0" w:color="auto"/>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rPr>
                <w:rFonts w:eastAsia="Times New Roman" w:cs="Calibri"/>
                <w:color w:val="000000"/>
                <w:sz w:val="24"/>
                <w:szCs w:val="24"/>
              </w:rPr>
            </w:pPr>
            <w:r>
              <w:rPr>
                <w:rFonts w:eastAsia="Times New Roman" w:cs="Calibri"/>
                <w:color w:val="000000"/>
                <w:sz w:val="24"/>
                <w:szCs w:val="24"/>
              </w:rPr>
              <w:t>Ireland</w:t>
            </w:r>
          </w:p>
        </w:tc>
        <w:tc>
          <w:tcPr>
            <w:tcW w:w="581" w:type="dxa"/>
            <w:tcBorders>
              <w:top w:val="nil"/>
              <w:left w:val="nil"/>
              <w:bottom w:val="single" w:sz="4" w:space="0" w:color="auto"/>
              <w:right w:val="single" w:sz="4" w:space="0" w:color="auto"/>
            </w:tcBorders>
            <w:shd w:val="clear" w:color="auto" w:fill="auto"/>
            <w:noWrap/>
            <w:vAlign w:val="bottom"/>
          </w:tcPr>
          <w:p w:rsidR="00DC48BE"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76" w:type="dxa"/>
            <w:tcBorders>
              <w:top w:val="nil"/>
              <w:left w:val="nil"/>
              <w:bottom w:val="single" w:sz="4" w:space="0" w:color="auto"/>
              <w:right w:val="single" w:sz="4" w:space="0" w:color="auto"/>
            </w:tcBorders>
            <w:shd w:val="clear" w:color="auto" w:fill="auto"/>
            <w:noWrap/>
            <w:vAlign w:val="bottom"/>
          </w:tcPr>
          <w:p w:rsidR="00DC48BE"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30" w:type="dxa"/>
            <w:tcBorders>
              <w:top w:val="nil"/>
              <w:left w:val="nil"/>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jc w:val="center"/>
              <w:rPr>
                <w:rFonts w:eastAsia="Times New Roman" w:cs="Calibri"/>
                <w:color w:val="000000"/>
                <w:sz w:val="24"/>
                <w:szCs w:val="24"/>
              </w:rPr>
            </w:pPr>
            <w:r>
              <w:rPr>
                <w:rFonts w:eastAsia="Times New Roman" w:cs="Calibri"/>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bottom"/>
          </w:tcPr>
          <w:p w:rsidR="00DC48BE"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58" w:type="dxa"/>
            <w:tcBorders>
              <w:top w:val="nil"/>
              <w:left w:val="nil"/>
              <w:bottom w:val="single" w:sz="4" w:space="0" w:color="auto"/>
              <w:right w:val="single" w:sz="4" w:space="0" w:color="auto"/>
            </w:tcBorders>
            <w:shd w:val="clear" w:color="auto" w:fill="auto"/>
            <w:noWrap/>
            <w:vAlign w:val="bottom"/>
          </w:tcPr>
          <w:p w:rsidR="00DC48BE"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54" w:type="dxa"/>
            <w:tcBorders>
              <w:top w:val="nil"/>
              <w:left w:val="nil"/>
              <w:bottom w:val="single" w:sz="4" w:space="0" w:color="auto"/>
              <w:right w:val="single" w:sz="4" w:space="0" w:color="auto"/>
            </w:tcBorders>
            <w:shd w:val="clear" w:color="auto" w:fill="auto"/>
            <w:noWrap/>
            <w:vAlign w:val="bottom"/>
          </w:tcPr>
          <w:p w:rsidR="00DC48BE"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484" w:type="dxa"/>
            <w:tcBorders>
              <w:top w:val="nil"/>
              <w:left w:val="nil"/>
              <w:bottom w:val="single" w:sz="4" w:space="0" w:color="auto"/>
              <w:right w:val="single" w:sz="4" w:space="0" w:color="auto"/>
            </w:tcBorders>
            <w:shd w:val="clear" w:color="auto" w:fill="auto"/>
            <w:noWrap/>
            <w:vAlign w:val="bottom"/>
          </w:tcPr>
          <w:p w:rsidR="00DC48BE"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05" w:type="dxa"/>
            <w:tcBorders>
              <w:top w:val="nil"/>
              <w:left w:val="nil"/>
              <w:bottom w:val="single" w:sz="4" w:space="0" w:color="auto"/>
              <w:right w:val="single" w:sz="4" w:space="0" w:color="auto"/>
            </w:tcBorders>
            <w:shd w:val="clear" w:color="auto" w:fill="auto"/>
            <w:noWrap/>
            <w:vAlign w:val="bottom"/>
          </w:tcPr>
          <w:p w:rsidR="00DC48BE"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63" w:type="dxa"/>
            <w:tcBorders>
              <w:top w:val="nil"/>
              <w:left w:val="nil"/>
              <w:bottom w:val="single" w:sz="4" w:space="0" w:color="auto"/>
              <w:right w:val="single" w:sz="4" w:space="0" w:color="auto"/>
            </w:tcBorders>
            <w:shd w:val="clear" w:color="auto" w:fill="auto"/>
            <w:noWrap/>
            <w:vAlign w:val="bottom"/>
          </w:tcPr>
          <w:p w:rsidR="00DC48BE"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62" w:type="dxa"/>
            <w:tcBorders>
              <w:top w:val="nil"/>
              <w:left w:val="nil"/>
              <w:bottom w:val="single" w:sz="4" w:space="0" w:color="auto"/>
              <w:right w:val="single" w:sz="4" w:space="0" w:color="auto"/>
            </w:tcBorders>
            <w:shd w:val="clear" w:color="auto" w:fill="auto"/>
            <w:noWrap/>
            <w:vAlign w:val="bottom"/>
          </w:tcPr>
          <w:p w:rsidR="00DC48BE"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17" w:type="dxa"/>
            <w:tcBorders>
              <w:top w:val="nil"/>
              <w:left w:val="nil"/>
              <w:bottom w:val="single" w:sz="4" w:space="0" w:color="auto"/>
              <w:right w:val="single" w:sz="4" w:space="0" w:color="auto"/>
            </w:tcBorders>
            <w:shd w:val="clear" w:color="auto" w:fill="auto"/>
            <w:noWrap/>
            <w:vAlign w:val="bottom"/>
          </w:tcPr>
          <w:p w:rsidR="00DC48BE"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89" w:type="dxa"/>
            <w:tcBorders>
              <w:top w:val="nil"/>
              <w:left w:val="nil"/>
              <w:bottom w:val="single" w:sz="4" w:space="0" w:color="auto"/>
              <w:right w:val="single" w:sz="4" w:space="0" w:color="auto"/>
            </w:tcBorders>
            <w:shd w:val="clear" w:color="auto" w:fill="auto"/>
            <w:noWrap/>
            <w:vAlign w:val="bottom"/>
          </w:tcPr>
          <w:p w:rsidR="00DC48BE"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1373" w:type="dxa"/>
            <w:tcBorders>
              <w:top w:val="nil"/>
              <w:left w:val="nil"/>
              <w:bottom w:val="single" w:sz="4" w:space="0" w:color="auto"/>
              <w:right w:val="single" w:sz="4" w:space="0" w:color="auto"/>
            </w:tcBorders>
            <w:shd w:val="clear" w:color="000000" w:fill="BFBFBF"/>
            <w:noWrap/>
            <w:vAlign w:val="bottom"/>
          </w:tcPr>
          <w:p w:rsidR="00DC48BE" w:rsidRPr="00DC48BE" w:rsidRDefault="0004767C" w:rsidP="00DC48BE">
            <w:pPr>
              <w:spacing w:after="0" w:line="240" w:lineRule="auto"/>
              <w:jc w:val="center"/>
              <w:rPr>
                <w:rFonts w:eastAsia="Times New Roman" w:cs="Calibri"/>
                <w:color w:val="000000"/>
                <w:sz w:val="24"/>
                <w:szCs w:val="24"/>
              </w:rPr>
            </w:pPr>
            <w:r>
              <w:rPr>
                <w:rFonts w:eastAsia="Times New Roman" w:cs="Calibri"/>
                <w:color w:val="000000"/>
                <w:sz w:val="24"/>
                <w:szCs w:val="24"/>
              </w:rPr>
              <w:t>4</w:t>
            </w:r>
          </w:p>
        </w:tc>
      </w:tr>
      <w:tr w:rsidR="00DC48BE" w:rsidRPr="00DC48BE" w:rsidTr="009B6307">
        <w:trPr>
          <w:trHeight w:val="379"/>
        </w:trPr>
        <w:tc>
          <w:tcPr>
            <w:tcW w:w="1464" w:type="dxa"/>
            <w:tcBorders>
              <w:top w:val="nil"/>
              <w:left w:val="single" w:sz="4" w:space="0" w:color="auto"/>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rPr>
                <w:rFonts w:eastAsia="Times New Roman" w:cs="Calibri"/>
                <w:color w:val="000000"/>
                <w:sz w:val="24"/>
                <w:szCs w:val="24"/>
              </w:rPr>
            </w:pPr>
            <w:r>
              <w:rPr>
                <w:rFonts w:eastAsia="Times New Roman" w:cs="Calibri"/>
                <w:color w:val="000000"/>
                <w:sz w:val="24"/>
                <w:szCs w:val="24"/>
              </w:rPr>
              <w:t>Italy</w:t>
            </w:r>
          </w:p>
        </w:tc>
        <w:tc>
          <w:tcPr>
            <w:tcW w:w="581" w:type="dxa"/>
            <w:tcBorders>
              <w:top w:val="nil"/>
              <w:left w:val="nil"/>
              <w:bottom w:val="single" w:sz="4" w:space="0" w:color="auto"/>
              <w:right w:val="single" w:sz="4" w:space="0" w:color="auto"/>
            </w:tcBorders>
            <w:shd w:val="clear" w:color="auto" w:fill="auto"/>
            <w:noWrap/>
            <w:vAlign w:val="bottom"/>
          </w:tcPr>
          <w:p w:rsidR="00DC48BE" w:rsidRPr="00DC48BE" w:rsidRDefault="00DC48BE" w:rsidP="00DC48BE">
            <w:pPr>
              <w:spacing w:after="0" w:line="240" w:lineRule="auto"/>
              <w:jc w:val="center"/>
              <w:rPr>
                <w:rFonts w:eastAsia="Times New Roman" w:cs="Calibri"/>
                <w:color w:val="000000"/>
                <w:sz w:val="24"/>
                <w:szCs w:val="24"/>
              </w:rPr>
            </w:pPr>
          </w:p>
        </w:tc>
        <w:tc>
          <w:tcPr>
            <w:tcW w:w="576" w:type="dxa"/>
            <w:tcBorders>
              <w:top w:val="nil"/>
              <w:left w:val="nil"/>
              <w:bottom w:val="single" w:sz="4" w:space="0" w:color="auto"/>
              <w:right w:val="single" w:sz="4" w:space="0" w:color="auto"/>
            </w:tcBorders>
            <w:shd w:val="clear" w:color="auto" w:fill="auto"/>
            <w:noWrap/>
            <w:vAlign w:val="bottom"/>
          </w:tcPr>
          <w:p w:rsidR="00DC48BE"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30" w:type="dxa"/>
            <w:tcBorders>
              <w:top w:val="nil"/>
              <w:left w:val="nil"/>
              <w:bottom w:val="single" w:sz="4" w:space="0" w:color="auto"/>
              <w:right w:val="single" w:sz="4" w:space="0" w:color="auto"/>
            </w:tcBorders>
            <w:shd w:val="clear" w:color="auto" w:fill="auto"/>
            <w:noWrap/>
            <w:vAlign w:val="bottom"/>
          </w:tcPr>
          <w:p w:rsidR="00DC48BE"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76" w:type="dxa"/>
            <w:tcBorders>
              <w:top w:val="nil"/>
              <w:left w:val="nil"/>
              <w:bottom w:val="single" w:sz="4" w:space="0" w:color="auto"/>
              <w:right w:val="single" w:sz="4" w:space="0" w:color="auto"/>
            </w:tcBorders>
            <w:shd w:val="clear" w:color="auto" w:fill="auto"/>
            <w:noWrap/>
            <w:vAlign w:val="bottom"/>
          </w:tcPr>
          <w:p w:rsidR="00DC48BE" w:rsidRPr="00DC48BE" w:rsidRDefault="009B6307" w:rsidP="00DC48BE">
            <w:pPr>
              <w:spacing w:after="0" w:line="240" w:lineRule="auto"/>
              <w:jc w:val="center"/>
              <w:rPr>
                <w:rFonts w:eastAsia="Times New Roman" w:cs="Calibri"/>
                <w:color w:val="000000"/>
                <w:sz w:val="24"/>
                <w:szCs w:val="24"/>
              </w:rPr>
            </w:pPr>
            <w:r>
              <w:rPr>
                <w:rFonts w:eastAsia="Times New Roman" w:cs="Calibri"/>
                <w:color w:val="000000"/>
                <w:sz w:val="24"/>
                <w:szCs w:val="24"/>
              </w:rPr>
              <w:t>4</w:t>
            </w:r>
          </w:p>
        </w:tc>
        <w:tc>
          <w:tcPr>
            <w:tcW w:w="658" w:type="dxa"/>
            <w:tcBorders>
              <w:top w:val="nil"/>
              <w:left w:val="nil"/>
              <w:bottom w:val="single" w:sz="4" w:space="0" w:color="auto"/>
              <w:right w:val="single" w:sz="4" w:space="0" w:color="auto"/>
            </w:tcBorders>
            <w:shd w:val="clear" w:color="auto" w:fill="auto"/>
            <w:noWrap/>
            <w:vAlign w:val="bottom"/>
          </w:tcPr>
          <w:p w:rsidR="00DC48BE"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54" w:type="dxa"/>
            <w:tcBorders>
              <w:top w:val="nil"/>
              <w:left w:val="nil"/>
              <w:bottom w:val="single" w:sz="4" w:space="0" w:color="auto"/>
              <w:right w:val="single" w:sz="4" w:space="0" w:color="auto"/>
            </w:tcBorders>
            <w:shd w:val="clear" w:color="auto" w:fill="auto"/>
            <w:noWrap/>
            <w:vAlign w:val="bottom"/>
          </w:tcPr>
          <w:p w:rsidR="00DC48BE"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484" w:type="dxa"/>
            <w:tcBorders>
              <w:top w:val="nil"/>
              <w:left w:val="nil"/>
              <w:bottom w:val="single" w:sz="4" w:space="0" w:color="auto"/>
              <w:right w:val="single" w:sz="4" w:space="0" w:color="auto"/>
            </w:tcBorders>
            <w:shd w:val="clear" w:color="auto" w:fill="auto"/>
            <w:noWrap/>
            <w:vAlign w:val="bottom"/>
          </w:tcPr>
          <w:p w:rsidR="00DC48BE"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05" w:type="dxa"/>
            <w:tcBorders>
              <w:top w:val="nil"/>
              <w:left w:val="nil"/>
              <w:bottom w:val="single" w:sz="4" w:space="0" w:color="auto"/>
              <w:right w:val="single" w:sz="4" w:space="0" w:color="auto"/>
            </w:tcBorders>
            <w:shd w:val="clear" w:color="auto" w:fill="auto"/>
            <w:noWrap/>
            <w:vAlign w:val="bottom"/>
          </w:tcPr>
          <w:p w:rsidR="00DC48BE"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63" w:type="dxa"/>
            <w:tcBorders>
              <w:top w:val="nil"/>
              <w:left w:val="nil"/>
              <w:bottom w:val="single" w:sz="4" w:space="0" w:color="auto"/>
              <w:right w:val="single" w:sz="4" w:space="0" w:color="auto"/>
            </w:tcBorders>
            <w:shd w:val="clear" w:color="auto" w:fill="auto"/>
            <w:noWrap/>
            <w:vAlign w:val="bottom"/>
          </w:tcPr>
          <w:p w:rsidR="00DC48BE"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62" w:type="dxa"/>
            <w:tcBorders>
              <w:top w:val="nil"/>
              <w:left w:val="nil"/>
              <w:bottom w:val="single" w:sz="4" w:space="0" w:color="auto"/>
              <w:right w:val="single" w:sz="4" w:space="0" w:color="auto"/>
            </w:tcBorders>
            <w:shd w:val="clear" w:color="auto" w:fill="auto"/>
            <w:noWrap/>
            <w:vAlign w:val="bottom"/>
          </w:tcPr>
          <w:p w:rsidR="00DC48BE"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17" w:type="dxa"/>
            <w:tcBorders>
              <w:top w:val="nil"/>
              <w:left w:val="nil"/>
              <w:bottom w:val="single" w:sz="4" w:space="0" w:color="auto"/>
              <w:right w:val="single" w:sz="4" w:space="0" w:color="auto"/>
            </w:tcBorders>
            <w:shd w:val="clear" w:color="auto" w:fill="auto"/>
            <w:noWrap/>
            <w:vAlign w:val="bottom"/>
          </w:tcPr>
          <w:p w:rsidR="00DC48BE"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89" w:type="dxa"/>
            <w:tcBorders>
              <w:top w:val="nil"/>
              <w:left w:val="nil"/>
              <w:bottom w:val="single" w:sz="4" w:space="0" w:color="auto"/>
              <w:right w:val="single" w:sz="4" w:space="0" w:color="auto"/>
            </w:tcBorders>
            <w:shd w:val="clear" w:color="auto" w:fill="auto"/>
            <w:noWrap/>
            <w:vAlign w:val="bottom"/>
          </w:tcPr>
          <w:p w:rsidR="00DC48BE"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1373" w:type="dxa"/>
            <w:tcBorders>
              <w:top w:val="nil"/>
              <w:left w:val="nil"/>
              <w:bottom w:val="single" w:sz="4" w:space="0" w:color="auto"/>
              <w:right w:val="single" w:sz="4" w:space="0" w:color="auto"/>
            </w:tcBorders>
            <w:shd w:val="clear" w:color="000000" w:fill="BFBFBF"/>
            <w:noWrap/>
            <w:vAlign w:val="bottom"/>
          </w:tcPr>
          <w:p w:rsidR="00DC48BE" w:rsidRPr="00DC48BE" w:rsidRDefault="0004767C" w:rsidP="00DC48BE">
            <w:pPr>
              <w:spacing w:after="0" w:line="240" w:lineRule="auto"/>
              <w:jc w:val="center"/>
              <w:rPr>
                <w:rFonts w:eastAsia="Times New Roman" w:cs="Calibri"/>
                <w:color w:val="000000"/>
                <w:sz w:val="24"/>
                <w:szCs w:val="24"/>
              </w:rPr>
            </w:pPr>
            <w:r>
              <w:rPr>
                <w:rFonts w:eastAsia="Times New Roman" w:cs="Calibri"/>
                <w:color w:val="000000"/>
                <w:sz w:val="24"/>
                <w:szCs w:val="24"/>
              </w:rPr>
              <w:t>4</w:t>
            </w:r>
          </w:p>
        </w:tc>
      </w:tr>
      <w:tr w:rsidR="00DC48BE" w:rsidRPr="00DC48BE" w:rsidTr="009B6307">
        <w:trPr>
          <w:trHeight w:val="379"/>
        </w:trPr>
        <w:tc>
          <w:tcPr>
            <w:tcW w:w="1464" w:type="dxa"/>
            <w:tcBorders>
              <w:top w:val="nil"/>
              <w:left w:val="single" w:sz="4" w:space="0" w:color="auto"/>
              <w:bottom w:val="single" w:sz="4" w:space="0" w:color="auto"/>
              <w:right w:val="single" w:sz="4" w:space="0" w:color="auto"/>
            </w:tcBorders>
            <w:shd w:val="clear" w:color="auto" w:fill="auto"/>
            <w:noWrap/>
            <w:vAlign w:val="bottom"/>
          </w:tcPr>
          <w:p w:rsidR="00DC48BE" w:rsidRPr="00DC48BE" w:rsidRDefault="009D50BC" w:rsidP="00DC48BE">
            <w:pPr>
              <w:spacing w:after="0" w:line="240" w:lineRule="auto"/>
              <w:rPr>
                <w:rFonts w:eastAsia="Times New Roman" w:cs="Calibri"/>
                <w:color w:val="000000"/>
                <w:sz w:val="24"/>
                <w:szCs w:val="24"/>
              </w:rPr>
            </w:pPr>
            <w:r>
              <w:rPr>
                <w:rFonts w:eastAsia="Times New Roman" w:cs="Calibri"/>
                <w:color w:val="000000"/>
                <w:sz w:val="24"/>
                <w:szCs w:val="24"/>
              </w:rPr>
              <w:t>El Salvador</w:t>
            </w:r>
          </w:p>
        </w:tc>
        <w:tc>
          <w:tcPr>
            <w:tcW w:w="581" w:type="dxa"/>
            <w:tcBorders>
              <w:top w:val="nil"/>
              <w:left w:val="nil"/>
              <w:bottom w:val="single" w:sz="4" w:space="0" w:color="auto"/>
              <w:right w:val="single" w:sz="4" w:space="0" w:color="auto"/>
            </w:tcBorders>
            <w:shd w:val="clear" w:color="auto" w:fill="auto"/>
            <w:noWrap/>
            <w:vAlign w:val="bottom"/>
          </w:tcPr>
          <w:p w:rsidR="00DC48BE"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76" w:type="dxa"/>
            <w:tcBorders>
              <w:top w:val="nil"/>
              <w:left w:val="nil"/>
              <w:bottom w:val="single" w:sz="4" w:space="0" w:color="auto"/>
              <w:right w:val="single" w:sz="4" w:space="0" w:color="auto"/>
            </w:tcBorders>
            <w:shd w:val="clear" w:color="auto" w:fill="auto"/>
            <w:noWrap/>
            <w:vAlign w:val="bottom"/>
          </w:tcPr>
          <w:p w:rsidR="00DC48BE"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30" w:type="dxa"/>
            <w:tcBorders>
              <w:top w:val="nil"/>
              <w:left w:val="nil"/>
              <w:bottom w:val="single" w:sz="4" w:space="0" w:color="auto"/>
              <w:right w:val="single" w:sz="4" w:space="0" w:color="auto"/>
            </w:tcBorders>
            <w:shd w:val="clear" w:color="auto" w:fill="auto"/>
            <w:noWrap/>
            <w:vAlign w:val="bottom"/>
          </w:tcPr>
          <w:p w:rsidR="00DC48BE"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76" w:type="dxa"/>
            <w:tcBorders>
              <w:top w:val="nil"/>
              <w:left w:val="nil"/>
              <w:bottom w:val="single" w:sz="4" w:space="0" w:color="auto"/>
              <w:right w:val="single" w:sz="4" w:space="0" w:color="auto"/>
            </w:tcBorders>
            <w:shd w:val="clear" w:color="auto" w:fill="auto"/>
            <w:noWrap/>
            <w:vAlign w:val="bottom"/>
          </w:tcPr>
          <w:p w:rsidR="00DC48BE"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58" w:type="dxa"/>
            <w:tcBorders>
              <w:top w:val="nil"/>
              <w:left w:val="nil"/>
              <w:bottom w:val="single" w:sz="4" w:space="0" w:color="auto"/>
              <w:right w:val="single" w:sz="4" w:space="0" w:color="auto"/>
            </w:tcBorders>
            <w:shd w:val="clear" w:color="auto" w:fill="auto"/>
            <w:noWrap/>
            <w:vAlign w:val="bottom"/>
          </w:tcPr>
          <w:p w:rsidR="00DC48BE" w:rsidRPr="00DC48BE" w:rsidRDefault="009D50BC" w:rsidP="00DC48BE">
            <w:pPr>
              <w:spacing w:after="0" w:line="240" w:lineRule="auto"/>
              <w:jc w:val="center"/>
              <w:rPr>
                <w:rFonts w:eastAsia="Times New Roman" w:cs="Calibri"/>
                <w:color w:val="000000"/>
                <w:sz w:val="24"/>
                <w:szCs w:val="24"/>
              </w:rPr>
            </w:pPr>
            <w:r>
              <w:rPr>
                <w:rFonts w:eastAsia="Times New Roman" w:cs="Calibri"/>
                <w:color w:val="000000"/>
                <w:sz w:val="24"/>
                <w:szCs w:val="24"/>
              </w:rPr>
              <w:t>1</w:t>
            </w:r>
          </w:p>
        </w:tc>
        <w:tc>
          <w:tcPr>
            <w:tcW w:w="554" w:type="dxa"/>
            <w:tcBorders>
              <w:top w:val="nil"/>
              <w:left w:val="nil"/>
              <w:bottom w:val="single" w:sz="4" w:space="0" w:color="auto"/>
              <w:right w:val="single" w:sz="4" w:space="0" w:color="auto"/>
            </w:tcBorders>
            <w:shd w:val="clear" w:color="auto" w:fill="auto"/>
            <w:noWrap/>
            <w:vAlign w:val="bottom"/>
          </w:tcPr>
          <w:p w:rsidR="00DC48BE"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484" w:type="dxa"/>
            <w:tcBorders>
              <w:top w:val="nil"/>
              <w:left w:val="nil"/>
              <w:bottom w:val="single" w:sz="4" w:space="0" w:color="auto"/>
              <w:right w:val="single" w:sz="4" w:space="0" w:color="auto"/>
            </w:tcBorders>
            <w:shd w:val="clear" w:color="auto" w:fill="auto"/>
            <w:noWrap/>
            <w:vAlign w:val="bottom"/>
          </w:tcPr>
          <w:p w:rsidR="00DC48BE" w:rsidRPr="00DC48BE" w:rsidRDefault="009D50BC" w:rsidP="00DC48BE">
            <w:pPr>
              <w:spacing w:after="0" w:line="240" w:lineRule="auto"/>
              <w:jc w:val="center"/>
              <w:rPr>
                <w:rFonts w:eastAsia="Times New Roman" w:cs="Calibri"/>
                <w:color w:val="000000"/>
                <w:sz w:val="24"/>
                <w:szCs w:val="24"/>
              </w:rPr>
            </w:pPr>
            <w:r>
              <w:rPr>
                <w:rFonts w:eastAsia="Times New Roman" w:cs="Calibri"/>
                <w:color w:val="000000"/>
                <w:sz w:val="24"/>
                <w:szCs w:val="24"/>
              </w:rPr>
              <w:t>1</w:t>
            </w:r>
          </w:p>
        </w:tc>
        <w:tc>
          <w:tcPr>
            <w:tcW w:w="605" w:type="dxa"/>
            <w:tcBorders>
              <w:top w:val="nil"/>
              <w:left w:val="nil"/>
              <w:bottom w:val="single" w:sz="4" w:space="0" w:color="auto"/>
              <w:right w:val="single" w:sz="4" w:space="0" w:color="auto"/>
            </w:tcBorders>
            <w:shd w:val="clear" w:color="auto" w:fill="auto"/>
            <w:noWrap/>
            <w:vAlign w:val="bottom"/>
          </w:tcPr>
          <w:p w:rsidR="00DC48BE"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63" w:type="dxa"/>
            <w:tcBorders>
              <w:top w:val="nil"/>
              <w:left w:val="nil"/>
              <w:bottom w:val="single" w:sz="4" w:space="0" w:color="auto"/>
              <w:right w:val="single" w:sz="4" w:space="0" w:color="auto"/>
            </w:tcBorders>
            <w:shd w:val="clear" w:color="auto" w:fill="auto"/>
            <w:noWrap/>
            <w:vAlign w:val="bottom"/>
          </w:tcPr>
          <w:p w:rsidR="00DC48BE"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62" w:type="dxa"/>
            <w:tcBorders>
              <w:top w:val="nil"/>
              <w:left w:val="nil"/>
              <w:bottom w:val="single" w:sz="4" w:space="0" w:color="auto"/>
              <w:right w:val="single" w:sz="4" w:space="0" w:color="auto"/>
            </w:tcBorders>
            <w:shd w:val="clear" w:color="auto" w:fill="auto"/>
            <w:noWrap/>
            <w:vAlign w:val="bottom"/>
          </w:tcPr>
          <w:p w:rsidR="00DC48BE"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17" w:type="dxa"/>
            <w:tcBorders>
              <w:top w:val="nil"/>
              <w:left w:val="nil"/>
              <w:bottom w:val="single" w:sz="4" w:space="0" w:color="auto"/>
              <w:right w:val="single" w:sz="4" w:space="0" w:color="auto"/>
            </w:tcBorders>
            <w:shd w:val="clear" w:color="auto" w:fill="auto"/>
            <w:noWrap/>
            <w:vAlign w:val="bottom"/>
          </w:tcPr>
          <w:p w:rsidR="00DC48BE"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89" w:type="dxa"/>
            <w:tcBorders>
              <w:top w:val="nil"/>
              <w:left w:val="nil"/>
              <w:bottom w:val="single" w:sz="4" w:space="0" w:color="auto"/>
              <w:right w:val="single" w:sz="4" w:space="0" w:color="auto"/>
            </w:tcBorders>
            <w:shd w:val="clear" w:color="auto" w:fill="auto"/>
            <w:noWrap/>
            <w:vAlign w:val="bottom"/>
          </w:tcPr>
          <w:p w:rsidR="00DC48BE"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1373" w:type="dxa"/>
            <w:tcBorders>
              <w:top w:val="nil"/>
              <w:left w:val="nil"/>
              <w:bottom w:val="single" w:sz="4" w:space="0" w:color="auto"/>
              <w:right w:val="single" w:sz="4" w:space="0" w:color="auto"/>
            </w:tcBorders>
            <w:shd w:val="clear" w:color="000000" w:fill="BFBFBF"/>
            <w:noWrap/>
            <w:vAlign w:val="bottom"/>
          </w:tcPr>
          <w:p w:rsidR="00DC48BE" w:rsidRPr="00DC48BE" w:rsidRDefault="0004767C" w:rsidP="00DC48BE">
            <w:pPr>
              <w:spacing w:after="0" w:line="240" w:lineRule="auto"/>
              <w:jc w:val="center"/>
              <w:rPr>
                <w:rFonts w:eastAsia="Times New Roman" w:cs="Calibri"/>
                <w:color w:val="000000"/>
                <w:sz w:val="24"/>
                <w:szCs w:val="24"/>
              </w:rPr>
            </w:pPr>
            <w:r>
              <w:rPr>
                <w:rFonts w:eastAsia="Times New Roman" w:cs="Calibri"/>
                <w:color w:val="000000"/>
                <w:sz w:val="24"/>
                <w:szCs w:val="24"/>
              </w:rPr>
              <w:t>2</w:t>
            </w:r>
          </w:p>
        </w:tc>
      </w:tr>
      <w:tr w:rsidR="000A2650" w:rsidRPr="00DC48BE" w:rsidTr="009B6307">
        <w:trPr>
          <w:trHeight w:val="379"/>
        </w:trPr>
        <w:tc>
          <w:tcPr>
            <w:tcW w:w="1464" w:type="dxa"/>
            <w:tcBorders>
              <w:top w:val="nil"/>
              <w:left w:val="single" w:sz="4" w:space="0" w:color="auto"/>
              <w:bottom w:val="single" w:sz="4" w:space="0" w:color="auto"/>
              <w:right w:val="single" w:sz="4" w:space="0" w:color="auto"/>
            </w:tcBorders>
            <w:shd w:val="clear" w:color="auto" w:fill="auto"/>
            <w:noWrap/>
            <w:vAlign w:val="bottom"/>
          </w:tcPr>
          <w:p w:rsidR="000A2650" w:rsidRDefault="000A2650" w:rsidP="00642FE5">
            <w:pPr>
              <w:spacing w:after="0" w:line="240" w:lineRule="auto"/>
              <w:rPr>
                <w:rFonts w:eastAsia="Times New Roman" w:cs="Calibri"/>
                <w:color w:val="000000"/>
                <w:sz w:val="24"/>
                <w:szCs w:val="24"/>
              </w:rPr>
            </w:pPr>
            <w:r>
              <w:rPr>
                <w:rFonts w:eastAsia="Times New Roman" w:cs="Calibri"/>
                <w:color w:val="000000"/>
                <w:sz w:val="24"/>
                <w:szCs w:val="24"/>
              </w:rPr>
              <w:t>Honduras</w:t>
            </w:r>
          </w:p>
        </w:tc>
        <w:tc>
          <w:tcPr>
            <w:tcW w:w="581" w:type="dxa"/>
            <w:tcBorders>
              <w:top w:val="nil"/>
              <w:left w:val="nil"/>
              <w:bottom w:val="single" w:sz="4" w:space="0" w:color="auto"/>
              <w:right w:val="single" w:sz="4" w:space="0" w:color="auto"/>
            </w:tcBorders>
            <w:shd w:val="clear" w:color="auto" w:fill="auto"/>
            <w:noWrap/>
            <w:vAlign w:val="bottom"/>
          </w:tcPr>
          <w:p w:rsidR="000A2650" w:rsidRDefault="000A2650" w:rsidP="00642FE5">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76" w:type="dxa"/>
            <w:tcBorders>
              <w:top w:val="nil"/>
              <w:left w:val="nil"/>
              <w:bottom w:val="single" w:sz="4" w:space="0" w:color="auto"/>
              <w:right w:val="single" w:sz="4" w:space="0" w:color="auto"/>
            </w:tcBorders>
            <w:shd w:val="clear" w:color="auto" w:fill="auto"/>
            <w:noWrap/>
            <w:vAlign w:val="bottom"/>
          </w:tcPr>
          <w:p w:rsidR="000A2650" w:rsidRDefault="000A2650" w:rsidP="00642FE5">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30" w:type="dxa"/>
            <w:tcBorders>
              <w:top w:val="nil"/>
              <w:left w:val="nil"/>
              <w:bottom w:val="single" w:sz="4" w:space="0" w:color="auto"/>
              <w:right w:val="single" w:sz="4" w:space="0" w:color="auto"/>
            </w:tcBorders>
            <w:shd w:val="clear" w:color="auto" w:fill="auto"/>
            <w:noWrap/>
            <w:vAlign w:val="bottom"/>
          </w:tcPr>
          <w:p w:rsidR="000A2650"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76" w:type="dxa"/>
            <w:tcBorders>
              <w:top w:val="nil"/>
              <w:left w:val="nil"/>
              <w:bottom w:val="single" w:sz="4" w:space="0" w:color="auto"/>
              <w:right w:val="single" w:sz="4" w:space="0" w:color="auto"/>
            </w:tcBorders>
            <w:shd w:val="clear" w:color="auto" w:fill="auto"/>
            <w:noWrap/>
            <w:vAlign w:val="bottom"/>
          </w:tcPr>
          <w:p w:rsidR="000A2650"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58" w:type="dxa"/>
            <w:tcBorders>
              <w:top w:val="nil"/>
              <w:left w:val="nil"/>
              <w:bottom w:val="single" w:sz="4" w:space="0" w:color="auto"/>
              <w:right w:val="single" w:sz="4" w:space="0" w:color="auto"/>
            </w:tcBorders>
            <w:shd w:val="clear" w:color="auto" w:fill="auto"/>
            <w:noWrap/>
            <w:vAlign w:val="bottom"/>
          </w:tcPr>
          <w:p w:rsidR="000A2650"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54" w:type="dxa"/>
            <w:tcBorders>
              <w:top w:val="nil"/>
              <w:left w:val="nil"/>
              <w:bottom w:val="single" w:sz="4" w:space="0" w:color="auto"/>
              <w:right w:val="single" w:sz="4" w:space="0" w:color="auto"/>
            </w:tcBorders>
            <w:shd w:val="clear" w:color="auto" w:fill="auto"/>
            <w:noWrap/>
            <w:vAlign w:val="bottom"/>
          </w:tcPr>
          <w:p w:rsidR="000A2650"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484" w:type="dxa"/>
            <w:tcBorders>
              <w:top w:val="nil"/>
              <w:left w:val="nil"/>
              <w:bottom w:val="single" w:sz="4" w:space="0" w:color="auto"/>
              <w:right w:val="single" w:sz="4" w:space="0" w:color="auto"/>
            </w:tcBorders>
            <w:shd w:val="clear" w:color="auto" w:fill="auto"/>
            <w:noWrap/>
            <w:vAlign w:val="bottom"/>
          </w:tcPr>
          <w:p w:rsidR="000A2650"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05" w:type="dxa"/>
            <w:tcBorders>
              <w:top w:val="nil"/>
              <w:left w:val="nil"/>
              <w:bottom w:val="single" w:sz="4" w:space="0" w:color="auto"/>
              <w:right w:val="single" w:sz="4" w:space="0" w:color="auto"/>
            </w:tcBorders>
            <w:shd w:val="clear" w:color="auto" w:fill="auto"/>
            <w:noWrap/>
            <w:vAlign w:val="bottom"/>
          </w:tcPr>
          <w:p w:rsidR="000A2650"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7</w:t>
            </w:r>
          </w:p>
        </w:tc>
        <w:tc>
          <w:tcPr>
            <w:tcW w:w="663" w:type="dxa"/>
            <w:tcBorders>
              <w:top w:val="nil"/>
              <w:left w:val="nil"/>
              <w:bottom w:val="single" w:sz="4" w:space="0" w:color="auto"/>
              <w:right w:val="single" w:sz="4" w:space="0" w:color="auto"/>
            </w:tcBorders>
            <w:shd w:val="clear" w:color="auto" w:fill="auto"/>
            <w:noWrap/>
            <w:vAlign w:val="bottom"/>
          </w:tcPr>
          <w:p w:rsidR="000A2650"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62" w:type="dxa"/>
            <w:tcBorders>
              <w:top w:val="nil"/>
              <w:left w:val="nil"/>
              <w:bottom w:val="single" w:sz="4" w:space="0" w:color="auto"/>
              <w:right w:val="single" w:sz="4" w:space="0" w:color="auto"/>
            </w:tcBorders>
            <w:shd w:val="clear" w:color="auto" w:fill="auto"/>
            <w:noWrap/>
            <w:vAlign w:val="bottom"/>
          </w:tcPr>
          <w:p w:rsidR="000A2650"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17" w:type="dxa"/>
            <w:tcBorders>
              <w:top w:val="nil"/>
              <w:left w:val="nil"/>
              <w:bottom w:val="single" w:sz="4" w:space="0" w:color="auto"/>
              <w:right w:val="single" w:sz="4" w:space="0" w:color="auto"/>
            </w:tcBorders>
            <w:shd w:val="clear" w:color="auto" w:fill="auto"/>
            <w:noWrap/>
            <w:vAlign w:val="bottom"/>
          </w:tcPr>
          <w:p w:rsidR="000A2650"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89" w:type="dxa"/>
            <w:tcBorders>
              <w:top w:val="nil"/>
              <w:left w:val="nil"/>
              <w:bottom w:val="single" w:sz="4" w:space="0" w:color="auto"/>
              <w:right w:val="single" w:sz="4" w:space="0" w:color="auto"/>
            </w:tcBorders>
            <w:shd w:val="clear" w:color="auto" w:fill="auto"/>
            <w:noWrap/>
            <w:vAlign w:val="bottom"/>
          </w:tcPr>
          <w:p w:rsidR="000A2650"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1373" w:type="dxa"/>
            <w:tcBorders>
              <w:top w:val="nil"/>
              <w:left w:val="nil"/>
              <w:bottom w:val="single" w:sz="4" w:space="0" w:color="auto"/>
              <w:right w:val="single" w:sz="4" w:space="0" w:color="auto"/>
            </w:tcBorders>
            <w:shd w:val="clear" w:color="000000" w:fill="BFBFBF"/>
            <w:noWrap/>
            <w:vAlign w:val="bottom"/>
          </w:tcPr>
          <w:p w:rsidR="000A2650" w:rsidRPr="00DC48BE" w:rsidRDefault="0004767C" w:rsidP="00DC48BE">
            <w:pPr>
              <w:spacing w:after="0" w:line="240" w:lineRule="auto"/>
              <w:jc w:val="center"/>
              <w:rPr>
                <w:rFonts w:eastAsia="Times New Roman" w:cs="Calibri"/>
                <w:color w:val="000000"/>
                <w:sz w:val="24"/>
                <w:szCs w:val="24"/>
              </w:rPr>
            </w:pPr>
            <w:r>
              <w:rPr>
                <w:rFonts w:eastAsia="Times New Roman" w:cs="Calibri"/>
                <w:color w:val="000000"/>
                <w:sz w:val="24"/>
                <w:szCs w:val="24"/>
              </w:rPr>
              <w:t>7</w:t>
            </w:r>
          </w:p>
        </w:tc>
      </w:tr>
      <w:tr w:rsidR="009B6307" w:rsidRPr="00DC48BE" w:rsidTr="009B6307">
        <w:trPr>
          <w:trHeight w:val="379"/>
        </w:trPr>
        <w:tc>
          <w:tcPr>
            <w:tcW w:w="1464" w:type="dxa"/>
            <w:tcBorders>
              <w:top w:val="nil"/>
              <w:left w:val="single" w:sz="4" w:space="0" w:color="auto"/>
              <w:bottom w:val="single" w:sz="4" w:space="0" w:color="auto"/>
              <w:right w:val="single" w:sz="4" w:space="0" w:color="auto"/>
            </w:tcBorders>
            <w:shd w:val="clear" w:color="auto" w:fill="auto"/>
            <w:noWrap/>
            <w:vAlign w:val="bottom"/>
          </w:tcPr>
          <w:p w:rsidR="009B6307" w:rsidRPr="00DC48BE" w:rsidRDefault="009B6307" w:rsidP="00642FE5">
            <w:pPr>
              <w:spacing w:after="0" w:line="240" w:lineRule="auto"/>
              <w:rPr>
                <w:rFonts w:eastAsia="Times New Roman" w:cs="Calibri"/>
                <w:color w:val="000000"/>
                <w:sz w:val="24"/>
                <w:szCs w:val="24"/>
              </w:rPr>
            </w:pPr>
            <w:r>
              <w:rPr>
                <w:rFonts w:eastAsia="Times New Roman" w:cs="Calibri"/>
                <w:color w:val="000000"/>
                <w:sz w:val="24"/>
                <w:szCs w:val="24"/>
              </w:rPr>
              <w:t>Other</w:t>
            </w:r>
          </w:p>
        </w:tc>
        <w:tc>
          <w:tcPr>
            <w:tcW w:w="581" w:type="dxa"/>
            <w:tcBorders>
              <w:top w:val="nil"/>
              <w:left w:val="nil"/>
              <w:bottom w:val="single" w:sz="4" w:space="0" w:color="auto"/>
              <w:right w:val="single" w:sz="4" w:space="0" w:color="auto"/>
            </w:tcBorders>
            <w:shd w:val="clear" w:color="auto" w:fill="auto"/>
            <w:noWrap/>
            <w:vAlign w:val="bottom"/>
          </w:tcPr>
          <w:p w:rsidR="009B6307" w:rsidRPr="00DC48BE" w:rsidRDefault="009B6307" w:rsidP="00642FE5">
            <w:pPr>
              <w:spacing w:after="0" w:line="240" w:lineRule="auto"/>
              <w:jc w:val="center"/>
              <w:rPr>
                <w:rFonts w:eastAsia="Times New Roman" w:cs="Calibri"/>
                <w:color w:val="000000"/>
                <w:sz w:val="24"/>
                <w:szCs w:val="24"/>
              </w:rPr>
            </w:pPr>
            <w:r>
              <w:rPr>
                <w:rFonts w:eastAsia="Times New Roman" w:cs="Calibri"/>
                <w:color w:val="000000"/>
                <w:sz w:val="24"/>
                <w:szCs w:val="24"/>
              </w:rPr>
              <w:t>44</w:t>
            </w:r>
          </w:p>
        </w:tc>
        <w:tc>
          <w:tcPr>
            <w:tcW w:w="576" w:type="dxa"/>
            <w:tcBorders>
              <w:top w:val="nil"/>
              <w:left w:val="nil"/>
              <w:bottom w:val="single" w:sz="4" w:space="0" w:color="auto"/>
              <w:right w:val="single" w:sz="4" w:space="0" w:color="auto"/>
            </w:tcBorders>
            <w:shd w:val="clear" w:color="auto" w:fill="auto"/>
            <w:noWrap/>
            <w:vAlign w:val="bottom"/>
          </w:tcPr>
          <w:p w:rsidR="009B6307" w:rsidRPr="00DC48BE" w:rsidRDefault="009B6307" w:rsidP="00642FE5">
            <w:pPr>
              <w:spacing w:after="0" w:line="240" w:lineRule="auto"/>
              <w:jc w:val="center"/>
              <w:rPr>
                <w:rFonts w:eastAsia="Times New Roman" w:cs="Calibri"/>
                <w:color w:val="000000"/>
                <w:sz w:val="24"/>
                <w:szCs w:val="24"/>
              </w:rPr>
            </w:pPr>
            <w:r>
              <w:rPr>
                <w:rFonts w:eastAsia="Times New Roman" w:cs="Calibri"/>
                <w:color w:val="000000"/>
                <w:sz w:val="24"/>
                <w:szCs w:val="24"/>
              </w:rPr>
              <w:t>85</w:t>
            </w:r>
          </w:p>
        </w:tc>
        <w:tc>
          <w:tcPr>
            <w:tcW w:w="630" w:type="dxa"/>
            <w:tcBorders>
              <w:top w:val="nil"/>
              <w:left w:val="nil"/>
              <w:bottom w:val="single" w:sz="4" w:space="0" w:color="auto"/>
              <w:right w:val="single" w:sz="4" w:space="0" w:color="auto"/>
            </w:tcBorders>
            <w:shd w:val="clear" w:color="auto" w:fill="auto"/>
            <w:noWrap/>
            <w:vAlign w:val="bottom"/>
          </w:tcPr>
          <w:p w:rsidR="009B6307"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76" w:type="dxa"/>
            <w:tcBorders>
              <w:top w:val="nil"/>
              <w:left w:val="nil"/>
              <w:bottom w:val="single" w:sz="4" w:space="0" w:color="auto"/>
              <w:right w:val="single" w:sz="4" w:space="0" w:color="auto"/>
            </w:tcBorders>
            <w:shd w:val="clear" w:color="auto" w:fill="auto"/>
            <w:noWrap/>
            <w:vAlign w:val="bottom"/>
          </w:tcPr>
          <w:p w:rsidR="009B6307"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58" w:type="dxa"/>
            <w:tcBorders>
              <w:top w:val="nil"/>
              <w:left w:val="nil"/>
              <w:bottom w:val="single" w:sz="4" w:space="0" w:color="auto"/>
              <w:right w:val="single" w:sz="4" w:space="0" w:color="auto"/>
            </w:tcBorders>
            <w:shd w:val="clear" w:color="auto" w:fill="auto"/>
            <w:noWrap/>
            <w:vAlign w:val="bottom"/>
          </w:tcPr>
          <w:p w:rsidR="009B6307" w:rsidRPr="00DC48BE" w:rsidRDefault="009D50BC" w:rsidP="00DC48BE">
            <w:pPr>
              <w:spacing w:after="0" w:line="240" w:lineRule="auto"/>
              <w:jc w:val="center"/>
              <w:rPr>
                <w:rFonts w:eastAsia="Times New Roman" w:cs="Calibri"/>
                <w:color w:val="000000"/>
                <w:sz w:val="24"/>
                <w:szCs w:val="24"/>
              </w:rPr>
            </w:pPr>
            <w:r>
              <w:rPr>
                <w:rFonts w:eastAsia="Times New Roman" w:cs="Calibri"/>
                <w:color w:val="000000"/>
                <w:sz w:val="24"/>
                <w:szCs w:val="24"/>
              </w:rPr>
              <w:t>1</w:t>
            </w:r>
          </w:p>
        </w:tc>
        <w:tc>
          <w:tcPr>
            <w:tcW w:w="554" w:type="dxa"/>
            <w:tcBorders>
              <w:top w:val="nil"/>
              <w:left w:val="nil"/>
              <w:bottom w:val="single" w:sz="4" w:space="0" w:color="auto"/>
              <w:right w:val="single" w:sz="4" w:space="0" w:color="auto"/>
            </w:tcBorders>
            <w:shd w:val="clear" w:color="auto" w:fill="auto"/>
            <w:noWrap/>
            <w:vAlign w:val="bottom"/>
          </w:tcPr>
          <w:p w:rsidR="009B6307" w:rsidRPr="00DC48BE" w:rsidRDefault="009D50BC" w:rsidP="00DC48BE">
            <w:pPr>
              <w:spacing w:after="0" w:line="240" w:lineRule="auto"/>
              <w:jc w:val="center"/>
              <w:rPr>
                <w:rFonts w:eastAsia="Times New Roman" w:cs="Calibri"/>
                <w:color w:val="000000"/>
                <w:sz w:val="24"/>
                <w:szCs w:val="24"/>
              </w:rPr>
            </w:pPr>
            <w:r>
              <w:rPr>
                <w:rFonts w:eastAsia="Times New Roman" w:cs="Calibri"/>
                <w:color w:val="000000"/>
                <w:sz w:val="24"/>
                <w:szCs w:val="24"/>
              </w:rPr>
              <w:t>2</w:t>
            </w:r>
          </w:p>
        </w:tc>
        <w:tc>
          <w:tcPr>
            <w:tcW w:w="484" w:type="dxa"/>
            <w:tcBorders>
              <w:top w:val="nil"/>
              <w:left w:val="nil"/>
              <w:bottom w:val="single" w:sz="4" w:space="0" w:color="auto"/>
              <w:right w:val="single" w:sz="4" w:space="0" w:color="auto"/>
            </w:tcBorders>
            <w:shd w:val="clear" w:color="auto" w:fill="auto"/>
            <w:noWrap/>
            <w:vAlign w:val="bottom"/>
          </w:tcPr>
          <w:p w:rsidR="009B6307" w:rsidRPr="00DC48BE" w:rsidRDefault="009D50BC" w:rsidP="00DC48BE">
            <w:pPr>
              <w:spacing w:after="0" w:line="240" w:lineRule="auto"/>
              <w:jc w:val="center"/>
              <w:rPr>
                <w:rFonts w:eastAsia="Times New Roman" w:cs="Calibri"/>
                <w:color w:val="000000"/>
                <w:sz w:val="24"/>
                <w:szCs w:val="24"/>
              </w:rPr>
            </w:pPr>
            <w:r>
              <w:rPr>
                <w:rFonts w:eastAsia="Times New Roman" w:cs="Calibri"/>
                <w:color w:val="000000"/>
                <w:sz w:val="24"/>
                <w:szCs w:val="24"/>
              </w:rPr>
              <w:t>1</w:t>
            </w:r>
          </w:p>
        </w:tc>
        <w:tc>
          <w:tcPr>
            <w:tcW w:w="605" w:type="dxa"/>
            <w:tcBorders>
              <w:top w:val="nil"/>
              <w:left w:val="nil"/>
              <w:bottom w:val="single" w:sz="4" w:space="0" w:color="auto"/>
              <w:right w:val="single" w:sz="4" w:space="0" w:color="auto"/>
            </w:tcBorders>
            <w:shd w:val="clear" w:color="auto" w:fill="auto"/>
            <w:noWrap/>
            <w:vAlign w:val="bottom"/>
          </w:tcPr>
          <w:p w:rsidR="009B6307"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663" w:type="dxa"/>
            <w:tcBorders>
              <w:top w:val="nil"/>
              <w:left w:val="nil"/>
              <w:bottom w:val="single" w:sz="4" w:space="0" w:color="auto"/>
              <w:right w:val="single" w:sz="4" w:space="0" w:color="auto"/>
            </w:tcBorders>
            <w:shd w:val="clear" w:color="auto" w:fill="auto"/>
            <w:noWrap/>
            <w:vAlign w:val="bottom"/>
          </w:tcPr>
          <w:p w:rsidR="009B6307"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2</w:t>
            </w:r>
          </w:p>
        </w:tc>
        <w:tc>
          <w:tcPr>
            <w:tcW w:w="562" w:type="dxa"/>
            <w:tcBorders>
              <w:top w:val="nil"/>
              <w:left w:val="nil"/>
              <w:bottom w:val="single" w:sz="4" w:space="0" w:color="auto"/>
              <w:right w:val="single" w:sz="4" w:space="0" w:color="auto"/>
            </w:tcBorders>
            <w:shd w:val="clear" w:color="auto" w:fill="auto"/>
            <w:noWrap/>
            <w:vAlign w:val="bottom"/>
          </w:tcPr>
          <w:p w:rsidR="009B6307" w:rsidRPr="00DC48BE" w:rsidRDefault="000A2650" w:rsidP="00DC48BE">
            <w:pPr>
              <w:spacing w:after="0" w:line="240" w:lineRule="auto"/>
              <w:jc w:val="center"/>
              <w:rPr>
                <w:rFonts w:eastAsia="Times New Roman" w:cs="Calibri"/>
                <w:color w:val="000000"/>
                <w:sz w:val="24"/>
                <w:szCs w:val="24"/>
              </w:rPr>
            </w:pPr>
            <w:r>
              <w:rPr>
                <w:rFonts w:eastAsia="Times New Roman" w:cs="Calibri"/>
                <w:color w:val="000000"/>
                <w:sz w:val="24"/>
                <w:szCs w:val="24"/>
              </w:rPr>
              <w:t>1</w:t>
            </w:r>
          </w:p>
        </w:tc>
        <w:tc>
          <w:tcPr>
            <w:tcW w:w="617" w:type="dxa"/>
            <w:tcBorders>
              <w:top w:val="nil"/>
              <w:left w:val="nil"/>
              <w:bottom w:val="single" w:sz="4" w:space="0" w:color="auto"/>
              <w:right w:val="single" w:sz="4" w:space="0" w:color="auto"/>
            </w:tcBorders>
            <w:shd w:val="clear" w:color="auto" w:fill="auto"/>
            <w:noWrap/>
            <w:vAlign w:val="bottom"/>
          </w:tcPr>
          <w:p w:rsidR="009B6307"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589" w:type="dxa"/>
            <w:tcBorders>
              <w:top w:val="nil"/>
              <w:left w:val="nil"/>
              <w:bottom w:val="single" w:sz="4" w:space="0" w:color="auto"/>
              <w:right w:val="single" w:sz="4" w:space="0" w:color="auto"/>
            </w:tcBorders>
            <w:shd w:val="clear" w:color="auto" w:fill="auto"/>
            <w:noWrap/>
            <w:vAlign w:val="bottom"/>
          </w:tcPr>
          <w:p w:rsidR="009B6307" w:rsidRPr="00DC48BE" w:rsidRDefault="00416458" w:rsidP="00DC48BE">
            <w:pPr>
              <w:spacing w:after="0" w:line="240" w:lineRule="auto"/>
              <w:jc w:val="center"/>
              <w:rPr>
                <w:rFonts w:eastAsia="Times New Roman" w:cs="Calibri"/>
                <w:color w:val="000000"/>
                <w:sz w:val="24"/>
                <w:szCs w:val="24"/>
              </w:rPr>
            </w:pPr>
            <w:r>
              <w:rPr>
                <w:rFonts w:eastAsia="Times New Roman" w:cs="Calibri"/>
                <w:color w:val="000000"/>
                <w:sz w:val="24"/>
                <w:szCs w:val="24"/>
              </w:rPr>
              <w:t>-</w:t>
            </w:r>
          </w:p>
        </w:tc>
        <w:tc>
          <w:tcPr>
            <w:tcW w:w="1373" w:type="dxa"/>
            <w:tcBorders>
              <w:top w:val="nil"/>
              <w:left w:val="nil"/>
              <w:bottom w:val="single" w:sz="4" w:space="0" w:color="auto"/>
              <w:right w:val="single" w:sz="4" w:space="0" w:color="auto"/>
            </w:tcBorders>
            <w:shd w:val="clear" w:color="000000" w:fill="BFBFBF"/>
            <w:noWrap/>
            <w:vAlign w:val="bottom"/>
          </w:tcPr>
          <w:p w:rsidR="009B6307" w:rsidRPr="00DC48BE" w:rsidRDefault="0004767C" w:rsidP="00DC48BE">
            <w:pPr>
              <w:spacing w:after="0" w:line="240" w:lineRule="auto"/>
              <w:jc w:val="center"/>
              <w:rPr>
                <w:rFonts w:eastAsia="Times New Roman" w:cs="Calibri"/>
                <w:color w:val="000000"/>
                <w:sz w:val="24"/>
                <w:szCs w:val="24"/>
              </w:rPr>
            </w:pPr>
            <w:r>
              <w:rPr>
                <w:rFonts w:eastAsia="Times New Roman" w:cs="Calibri"/>
                <w:color w:val="000000"/>
                <w:sz w:val="24"/>
                <w:szCs w:val="24"/>
              </w:rPr>
              <w:t>136</w:t>
            </w:r>
          </w:p>
        </w:tc>
      </w:tr>
      <w:tr w:rsidR="009B6307" w:rsidRPr="00DC48BE" w:rsidTr="009B6307">
        <w:trPr>
          <w:trHeight w:val="398"/>
        </w:trPr>
        <w:tc>
          <w:tcPr>
            <w:tcW w:w="1464" w:type="dxa"/>
            <w:tcBorders>
              <w:top w:val="nil"/>
              <w:left w:val="single" w:sz="4" w:space="0" w:color="auto"/>
              <w:bottom w:val="single" w:sz="4" w:space="0" w:color="auto"/>
              <w:right w:val="single" w:sz="4" w:space="0" w:color="auto"/>
            </w:tcBorders>
            <w:shd w:val="clear" w:color="000000" w:fill="BFBFBF"/>
            <w:noWrap/>
            <w:vAlign w:val="bottom"/>
          </w:tcPr>
          <w:p w:rsidR="009B6307" w:rsidRPr="00DC48BE" w:rsidRDefault="009B6307" w:rsidP="00DC48BE">
            <w:pPr>
              <w:spacing w:after="0" w:line="240" w:lineRule="auto"/>
              <w:rPr>
                <w:rFonts w:eastAsia="Times New Roman" w:cs="Calibri"/>
                <w:color w:val="000000"/>
                <w:sz w:val="24"/>
                <w:szCs w:val="24"/>
              </w:rPr>
            </w:pPr>
          </w:p>
        </w:tc>
        <w:tc>
          <w:tcPr>
            <w:tcW w:w="581" w:type="dxa"/>
            <w:tcBorders>
              <w:top w:val="nil"/>
              <w:left w:val="nil"/>
              <w:bottom w:val="single" w:sz="4" w:space="0" w:color="auto"/>
              <w:right w:val="single" w:sz="4" w:space="0" w:color="auto"/>
            </w:tcBorders>
            <w:shd w:val="clear" w:color="000000" w:fill="BFBFBF"/>
            <w:noWrap/>
            <w:vAlign w:val="bottom"/>
          </w:tcPr>
          <w:p w:rsidR="009B6307" w:rsidRPr="00DC48BE" w:rsidRDefault="0004767C" w:rsidP="00DC48BE">
            <w:pPr>
              <w:spacing w:after="0" w:line="240" w:lineRule="auto"/>
              <w:jc w:val="center"/>
              <w:rPr>
                <w:rFonts w:eastAsia="Times New Roman" w:cs="Calibri"/>
                <w:color w:val="000000"/>
                <w:sz w:val="24"/>
                <w:szCs w:val="24"/>
              </w:rPr>
            </w:pPr>
            <w:r>
              <w:rPr>
                <w:rFonts w:eastAsia="Times New Roman" w:cs="Calibri"/>
                <w:color w:val="000000"/>
                <w:sz w:val="24"/>
                <w:szCs w:val="24"/>
              </w:rPr>
              <w:t>221</w:t>
            </w:r>
          </w:p>
        </w:tc>
        <w:tc>
          <w:tcPr>
            <w:tcW w:w="576" w:type="dxa"/>
            <w:tcBorders>
              <w:top w:val="nil"/>
              <w:left w:val="nil"/>
              <w:bottom w:val="single" w:sz="4" w:space="0" w:color="auto"/>
              <w:right w:val="single" w:sz="4" w:space="0" w:color="auto"/>
            </w:tcBorders>
            <w:shd w:val="clear" w:color="000000" w:fill="BFBFBF"/>
            <w:noWrap/>
            <w:vAlign w:val="bottom"/>
          </w:tcPr>
          <w:p w:rsidR="009B6307" w:rsidRPr="00DC48BE" w:rsidRDefault="0004767C" w:rsidP="00DC48BE">
            <w:pPr>
              <w:spacing w:after="0" w:line="240" w:lineRule="auto"/>
              <w:jc w:val="center"/>
              <w:rPr>
                <w:rFonts w:eastAsia="Times New Roman" w:cs="Calibri"/>
                <w:color w:val="000000"/>
                <w:sz w:val="24"/>
                <w:szCs w:val="24"/>
              </w:rPr>
            </w:pPr>
            <w:r>
              <w:rPr>
                <w:rFonts w:eastAsia="Times New Roman" w:cs="Calibri"/>
                <w:color w:val="000000"/>
                <w:sz w:val="24"/>
                <w:szCs w:val="24"/>
              </w:rPr>
              <w:t>167</w:t>
            </w:r>
          </w:p>
        </w:tc>
        <w:tc>
          <w:tcPr>
            <w:tcW w:w="630" w:type="dxa"/>
            <w:tcBorders>
              <w:top w:val="nil"/>
              <w:left w:val="nil"/>
              <w:bottom w:val="single" w:sz="4" w:space="0" w:color="auto"/>
              <w:right w:val="single" w:sz="4" w:space="0" w:color="auto"/>
            </w:tcBorders>
            <w:shd w:val="clear" w:color="000000" w:fill="BFBFBF"/>
            <w:noWrap/>
            <w:vAlign w:val="bottom"/>
          </w:tcPr>
          <w:p w:rsidR="009B6307" w:rsidRPr="00DC48BE" w:rsidRDefault="0004767C" w:rsidP="00DC48BE">
            <w:pPr>
              <w:spacing w:after="0" w:line="240" w:lineRule="auto"/>
              <w:jc w:val="center"/>
              <w:rPr>
                <w:rFonts w:eastAsia="Times New Roman" w:cs="Calibri"/>
                <w:color w:val="000000"/>
                <w:sz w:val="24"/>
                <w:szCs w:val="24"/>
              </w:rPr>
            </w:pPr>
            <w:r>
              <w:rPr>
                <w:rFonts w:eastAsia="Times New Roman" w:cs="Calibri"/>
                <w:color w:val="000000"/>
                <w:sz w:val="24"/>
                <w:szCs w:val="24"/>
              </w:rPr>
              <w:t>173</w:t>
            </w:r>
          </w:p>
        </w:tc>
        <w:tc>
          <w:tcPr>
            <w:tcW w:w="576" w:type="dxa"/>
            <w:tcBorders>
              <w:top w:val="nil"/>
              <w:left w:val="nil"/>
              <w:bottom w:val="single" w:sz="4" w:space="0" w:color="auto"/>
              <w:right w:val="single" w:sz="4" w:space="0" w:color="auto"/>
            </w:tcBorders>
            <w:shd w:val="clear" w:color="000000" w:fill="BFBFBF"/>
            <w:noWrap/>
            <w:vAlign w:val="bottom"/>
          </w:tcPr>
          <w:p w:rsidR="009B6307" w:rsidRPr="00DC48BE" w:rsidRDefault="0004767C" w:rsidP="00DC48BE">
            <w:pPr>
              <w:spacing w:after="0" w:line="240" w:lineRule="auto"/>
              <w:jc w:val="center"/>
              <w:rPr>
                <w:rFonts w:eastAsia="Times New Roman" w:cs="Calibri"/>
                <w:color w:val="000000"/>
                <w:sz w:val="24"/>
                <w:szCs w:val="24"/>
              </w:rPr>
            </w:pPr>
            <w:r>
              <w:rPr>
                <w:rFonts w:eastAsia="Times New Roman" w:cs="Calibri"/>
                <w:color w:val="000000"/>
                <w:sz w:val="24"/>
                <w:szCs w:val="24"/>
              </w:rPr>
              <w:t>57</w:t>
            </w:r>
          </w:p>
        </w:tc>
        <w:tc>
          <w:tcPr>
            <w:tcW w:w="658" w:type="dxa"/>
            <w:tcBorders>
              <w:top w:val="nil"/>
              <w:left w:val="nil"/>
              <w:bottom w:val="single" w:sz="4" w:space="0" w:color="auto"/>
              <w:right w:val="single" w:sz="4" w:space="0" w:color="auto"/>
            </w:tcBorders>
            <w:shd w:val="clear" w:color="000000" w:fill="BFBFBF"/>
            <w:noWrap/>
            <w:vAlign w:val="bottom"/>
          </w:tcPr>
          <w:p w:rsidR="009B6307" w:rsidRPr="00DC48BE" w:rsidRDefault="0004767C" w:rsidP="00DC48BE">
            <w:pPr>
              <w:spacing w:after="0" w:line="240" w:lineRule="auto"/>
              <w:jc w:val="center"/>
              <w:rPr>
                <w:rFonts w:eastAsia="Times New Roman" w:cs="Calibri"/>
                <w:color w:val="000000"/>
                <w:sz w:val="24"/>
                <w:szCs w:val="24"/>
              </w:rPr>
            </w:pPr>
            <w:r>
              <w:rPr>
                <w:rFonts w:eastAsia="Times New Roman" w:cs="Calibri"/>
                <w:color w:val="000000"/>
                <w:sz w:val="24"/>
                <w:szCs w:val="24"/>
              </w:rPr>
              <w:t>99</w:t>
            </w:r>
          </w:p>
        </w:tc>
        <w:tc>
          <w:tcPr>
            <w:tcW w:w="554" w:type="dxa"/>
            <w:tcBorders>
              <w:top w:val="nil"/>
              <w:left w:val="nil"/>
              <w:bottom w:val="single" w:sz="4" w:space="0" w:color="auto"/>
              <w:right w:val="single" w:sz="4" w:space="0" w:color="auto"/>
            </w:tcBorders>
            <w:shd w:val="clear" w:color="000000" w:fill="BFBFBF"/>
            <w:noWrap/>
            <w:vAlign w:val="bottom"/>
          </w:tcPr>
          <w:p w:rsidR="009B6307" w:rsidRPr="00DC48BE" w:rsidRDefault="0004767C" w:rsidP="00DC48BE">
            <w:pPr>
              <w:spacing w:after="0" w:line="240" w:lineRule="auto"/>
              <w:jc w:val="center"/>
              <w:rPr>
                <w:rFonts w:eastAsia="Times New Roman" w:cs="Calibri"/>
                <w:color w:val="000000"/>
                <w:sz w:val="24"/>
                <w:szCs w:val="24"/>
              </w:rPr>
            </w:pPr>
            <w:r>
              <w:rPr>
                <w:rFonts w:eastAsia="Times New Roman" w:cs="Calibri"/>
                <w:color w:val="000000"/>
                <w:sz w:val="24"/>
                <w:szCs w:val="24"/>
              </w:rPr>
              <w:t>72</w:t>
            </w:r>
          </w:p>
        </w:tc>
        <w:tc>
          <w:tcPr>
            <w:tcW w:w="484" w:type="dxa"/>
            <w:tcBorders>
              <w:top w:val="nil"/>
              <w:left w:val="nil"/>
              <w:bottom w:val="single" w:sz="4" w:space="0" w:color="auto"/>
              <w:right w:val="single" w:sz="4" w:space="0" w:color="auto"/>
            </w:tcBorders>
            <w:shd w:val="clear" w:color="000000" w:fill="BFBFBF"/>
            <w:noWrap/>
            <w:vAlign w:val="bottom"/>
          </w:tcPr>
          <w:p w:rsidR="009B6307" w:rsidRPr="00DC48BE" w:rsidRDefault="0004767C" w:rsidP="00DC48BE">
            <w:pPr>
              <w:spacing w:after="0" w:line="240" w:lineRule="auto"/>
              <w:jc w:val="center"/>
              <w:rPr>
                <w:rFonts w:eastAsia="Times New Roman" w:cs="Calibri"/>
                <w:color w:val="000000"/>
                <w:sz w:val="24"/>
                <w:szCs w:val="24"/>
              </w:rPr>
            </w:pPr>
            <w:r>
              <w:rPr>
                <w:rFonts w:eastAsia="Times New Roman" w:cs="Calibri"/>
                <w:color w:val="000000"/>
                <w:sz w:val="24"/>
                <w:szCs w:val="24"/>
              </w:rPr>
              <w:t>157</w:t>
            </w:r>
          </w:p>
        </w:tc>
        <w:tc>
          <w:tcPr>
            <w:tcW w:w="605" w:type="dxa"/>
            <w:tcBorders>
              <w:top w:val="nil"/>
              <w:left w:val="nil"/>
              <w:bottom w:val="single" w:sz="4" w:space="0" w:color="auto"/>
              <w:right w:val="single" w:sz="4" w:space="0" w:color="auto"/>
            </w:tcBorders>
            <w:shd w:val="clear" w:color="000000" w:fill="BFBFBF"/>
            <w:noWrap/>
            <w:vAlign w:val="bottom"/>
          </w:tcPr>
          <w:p w:rsidR="009B6307" w:rsidRPr="00DC48BE" w:rsidRDefault="0004767C" w:rsidP="00DC48BE">
            <w:pPr>
              <w:spacing w:after="0" w:line="240" w:lineRule="auto"/>
              <w:jc w:val="center"/>
              <w:rPr>
                <w:rFonts w:eastAsia="Times New Roman" w:cs="Calibri"/>
                <w:color w:val="000000"/>
                <w:sz w:val="24"/>
                <w:szCs w:val="24"/>
              </w:rPr>
            </w:pPr>
            <w:r>
              <w:rPr>
                <w:rFonts w:eastAsia="Times New Roman" w:cs="Calibri"/>
                <w:color w:val="000000"/>
                <w:sz w:val="24"/>
                <w:szCs w:val="24"/>
              </w:rPr>
              <w:t>77</w:t>
            </w:r>
          </w:p>
        </w:tc>
        <w:tc>
          <w:tcPr>
            <w:tcW w:w="663" w:type="dxa"/>
            <w:tcBorders>
              <w:top w:val="nil"/>
              <w:left w:val="nil"/>
              <w:bottom w:val="single" w:sz="4" w:space="0" w:color="auto"/>
              <w:right w:val="single" w:sz="4" w:space="0" w:color="auto"/>
            </w:tcBorders>
            <w:shd w:val="clear" w:color="000000" w:fill="BFBFBF"/>
            <w:noWrap/>
            <w:vAlign w:val="bottom"/>
          </w:tcPr>
          <w:p w:rsidR="009B6307" w:rsidRPr="00DC48BE" w:rsidRDefault="0037733A" w:rsidP="00DC48BE">
            <w:pPr>
              <w:spacing w:after="0" w:line="240" w:lineRule="auto"/>
              <w:jc w:val="center"/>
              <w:rPr>
                <w:rFonts w:eastAsia="Times New Roman" w:cs="Calibri"/>
                <w:color w:val="000000"/>
                <w:sz w:val="24"/>
                <w:szCs w:val="24"/>
              </w:rPr>
            </w:pPr>
            <w:r>
              <w:rPr>
                <w:rFonts w:eastAsia="Times New Roman" w:cs="Calibri"/>
                <w:color w:val="000000"/>
                <w:sz w:val="24"/>
                <w:szCs w:val="24"/>
              </w:rPr>
              <w:t>8</w:t>
            </w:r>
          </w:p>
        </w:tc>
        <w:tc>
          <w:tcPr>
            <w:tcW w:w="562" w:type="dxa"/>
            <w:tcBorders>
              <w:top w:val="nil"/>
              <w:left w:val="nil"/>
              <w:bottom w:val="single" w:sz="4" w:space="0" w:color="auto"/>
              <w:right w:val="single" w:sz="4" w:space="0" w:color="auto"/>
            </w:tcBorders>
            <w:shd w:val="clear" w:color="000000" w:fill="BFBFBF"/>
            <w:noWrap/>
            <w:vAlign w:val="bottom"/>
          </w:tcPr>
          <w:p w:rsidR="009B6307" w:rsidRPr="00DC48BE" w:rsidRDefault="0037733A" w:rsidP="00DC48BE">
            <w:pPr>
              <w:spacing w:after="0" w:line="240" w:lineRule="auto"/>
              <w:jc w:val="center"/>
              <w:rPr>
                <w:rFonts w:eastAsia="Times New Roman" w:cs="Calibri"/>
                <w:color w:val="000000"/>
                <w:sz w:val="24"/>
                <w:szCs w:val="24"/>
              </w:rPr>
            </w:pPr>
            <w:r>
              <w:rPr>
                <w:rFonts w:eastAsia="Times New Roman" w:cs="Calibri"/>
                <w:color w:val="000000"/>
                <w:sz w:val="24"/>
                <w:szCs w:val="24"/>
              </w:rPr>
              <w:t>21</w:t>
            </w:r>
          </w:p>
        </w:tc>
        <w:tc>
          <w:tcPr>
            <w:tcW w:w="617" w:type="dxa"/>
            <w:tcBorders>
              <w:top w:val="nil"/>
              <w:left w:val="nil"/>
              <w:bottom w:val="single" w:sz="4" w:space="0" w:color="auto"/>
              <w:right w:val="single" w:sz="4" w:space="0" w:color="auto"/>
            </w:tcBorders>
            <w:shd w:val="clear" w:color="000000" w:fill="BFBFBF"/>
            <w:noWrap/>
            <w:vAlign w:val="bottom"/>
          </w:tcPr>
          <w:p w:rsidR="009B6307" w:rsidRPr="00DC48BE" w:rsidRDefault="0037733A" w:rsidP="00DC48BE">
            <w:pPr>
              <w:spacing w:after="0" w:line="240" w:lineRule="auto"/>
              <w:jc w:val="center"/>
              <w:rPr>
                <w:rFonts w:eastAsia="Times New Roman" w:cs="Calibri"/>
                <w:color w:val="000000"/>
                <w:sz w:val="24"/>
                <w:szCs w:val="24"/>
              </w:rPr>
            </w:pPr>
            <w:r>
              <w:rPr>
                <w:rFonts w:eastAsia="Times New Roman" w:cs="Calibri"/>
                <w:color w:val="000000"/>
                <w:sz w:val="24"/>
                <w:szCs w:val="24"/>
              </w:rPr>
              <w:t>59</w:t>
            </w:r>
          </w:p>
        </w:tc>
        <w:tc>
          <w:tcPr>
            <w:tcW w:w="589" w:type="dxa"/>
            <w:tcBorders>
              <w:top w:val="nil"/>
              <w:left w:val="nil"/>
              <w:bottom w:val="single" w:sz="4" w:space="0" w:color="auto"/>
              <w:right w:val="single" w:sz="4" w:space="0" w:color="auto"/>
            </w:tcBorders>
            <w:shd w:val="clear" w:color="000000" w:fill="BFBFBF"/>
            <w:noWrap/>
            <w:vAlign w:val="bottom"/>
          </w:tcPr>
          <w:p w:rsidR="009B6307" w:rsidRPr="00DC48BE" w:rsidRDefault="0037733A" w:rsidP="00DC48BE">
            <w:pPr>
              <w:spacing w:after="0" w:line="240" w:lineRule="auto"/>
              <w:jc w:val="center"/>
              <w:rPr>
                <w:rFonts w:eastAsia="Times New Roman" w:cs="Calibri"/>
                <w:color w:val="000000"/>
                <w:sz w:val="24"/>
                <w:szCs w:val="24"/>
              </w:rPr>
            </w:pPr>
            <w:r>
              <w:rPr>
                <w:rFonts w:eastAsia="Times New Roman" w:cs="Calibri"/>
                <w:color w:val="000000"/>
                <w:sz w:val="24"/>
                <w:szCs w:val="24"/>
              </w:rPr>
              <w:t>49</w:t>
            </w:r>
          </w:p>
        </w:tc>
        <w:tc>
          <w:tcPr>
            <w:tcW w:w="1373" w:type="dxa"/>
            <w:tcBorders>
              <w:top w:val="nil"/>
              <w:left w:val="nil"/>
              <w:bottom w:val="single" w:sz="4" w:space="0" w:color="auto"/>
              <w:right w:val="single" w:sz="4" w:space="0" w:color="auto"/>
            </w:tcBorders>
            <w:shd w:val="clear" w:color="000000" w:fill="948B54"/>
            <w:noWrap/>
            <w:vAlign w:val="bottom"/>
          </w:tcPr>
          <w:p w:rsidR="009B6307" w:rsidRPr="00DC48BE" w:rsidRDefault="0037733A" w:rsidP="00DC48BE">
            <w:pPr>
              <w:spacing w:after="0" w:line="240" w:lineRule="auto"/>
              <w:jc w:val="center"/>
              <w:rPr>
                <w:rFonts w:eastAsia="Times New Roman" w:cs="Calibri"/>
                <w:b/>
                <w:bCs/>
                <w:color w:val="000000"/>
                <w:sz w:val="24"/>
                <w:szCs w:val="24"/>
              </w:rPr>
            </w:pPr>
            <w:r>
              <w:rPr>
                <w:rFonts w:eastAsia="Times New Roman" w:cs="Calibri"/>
                <w:b/>
                <w:bCs/>
                <w:color w:val="000000"/>
                <w:sz w:val="24"/>
                <w:szCs w:val="24"/>
              </w:rPr>
              <w:t>1,160</w:t>
            </w:r>
          </w:p>
        </w:tc>
      </w:tr>
    </w:tbl>
    <w:p w:rsidR="00C71B7B" w:rsidRPr="00B62DD7" w:rsidRDefault="009B6307" w:rsidP="009B6307">
      <w:pPr>
        <w:tabs>
          <w:tab w:val="left" w:pos="8104"/>
        </w:tabs>
        <w:autoSpaceDE w:val="0"/>
        <w:autoSpaceDN w:val="0"/>
        <w:adjustRightInd w:val="0"/>
        <w:spacing w:after="0" w:line="240" w:lineRule="auto"/>
        <w:rPr>
          <w:rFonts w:cs="Calibri"/>
          <w:bCs/>
          <w:color w:val="000000"/>
          <w:sz w:val="24"/>
          <w:szCs w:val="24"/>
        </w:rPr>
      </w:pPr>
      <w:r>
        <w:rPr>
          <w:rFonts w:cs="Calibri"/>
          <w:bCs/>
          <w:color w:val="000000"/>
          <w:sz w:val="24"/>
          <w:szCs w:val="24"/>
        </w:rPr>
        <w:tab/>
      </w:r>
    </w:p>
    <w:p w:rsidR="00DD46B3" w:rsidRPr="00B62DD7" w:rsidRDefault="006F6DC4" w:rsidP="00DD46B3">
      <w:pPr>
        <w:autoSpaceDE w:val="0"/>
        <w:autoSpaceDN w:val="0"/>
        <w:adjustRightInd w:val="0"/>
        <w:spacing w:after="0" w:line="240" w:lineRule="auto"/>
        <w:rPr>
          <w:rFonts w:cs="Calibri"/>
          <w:b/>
          <w:bCs/>
          <w:color w:val="000000"/>
          <w:sz w:val="24"/>
          <w:szCs w:val="24"/>
        </w:rPr>
      </w:pPr>
      <w:r>
        <w:rPr>
          <w:rFonts w:cs="Calibri"/>
          <w:b/>
          <w:bCs/>
          <w:color w:val="000000"/>
          <w:sz w:val="24"/>
          <w:szCs w:val="24"/>
        </w:rPr>
        <w:t xml:space="preserve">Figure </w:t>
      </w:r>
      <w:r w:rsidR="00C328FA">
        <w:rPr>
          <w:rFonts w:cs="Calibri"/>
          <w:b/>
          <w:bCs/>
          <w:color w:val="000000"/>
          <w:sz w:val="24"/>
          <w:szCs w:val="24"/>
        </w:rPr>
        <w:t>3</w:t>
      </w:r>
      <w:r w:rsidR="00DD46B3" w:rsidRPr="00B62DD7">
        <w:rPr>
          <w:rFonts w:cs="Calibri"/>
          <w:b/>
          <w:bCs/>
          <w:color w:val="000000"/>
          <w:sz w:val="24"/>
          <w:szCs w:val="24"/>
        </w:rPr>
        <w:t>: Visitation data by country for 2010</w:t>
      </w:r>
      <w:r w:rsidR="001E5755">
        <w:rPr>
          <w:rFonts w:cs="Calibri"/>
          <w:b/>
          <w:bCs/>
          <w:color w:val="000000"/>
          <w:sz w:val="24"/>
          <w:szCs w:val="24"/>
        </w:rPr>
        <w:t>,</w:t>
      </w:r>
      <w:r w:rsidR="00011986" w:rsidRPr="00B62DD7">
        <w:rPr>
          <w:rFonts w:cs="Calibri"/>
          <w:b/>
          <w:bCs/>
          <w:color w:val="000000"/>
          <w:sz w:val="24"/>
          <w:szCs w:val="24"/>
        </w:rPr>
        <w:t xml:space="preserve"> 2011</w:t>
      </w:r>
      <w:r w:rsidR="00AC6FFB">
        <w:rPr>
          <w:rFonts w:cs="Calibri"/>
          <w:b/>
          <w:bCs/>
          <w:color w:val="000000"/>
          <w:sz w:val="24"/>
          <w:szCs w:val="24"/>
        </w:rPr>
        <w:t>,</w:t>
      </w:r>
      <w:r w:rsidR="001E5755">
        <w:rPr>
          <w:rFonts w:cs="Calibri"/>
          <w:b/>
          <w:bCs/>
          <w:color w:val="000000"/>
          <w:sz w:val="24"/>
          <w:szCs w:val="24"/>
        </w:rPr>
        <w:t xml:space="preserve"> 2012</w:t>
      </w:r>
      <w:r w:rsidR="00AC6FFB">
        <w:rPr>
          <w:rFonts w:cs="Calibri"/>
          <w:b/>
          <w:bCs/>
          <w:color w:val="000000"/>
          <w:sz w:val="24"/>
          <w:szCs w:val="24"/>
        </w:rPr>
        <w:t xml:space="preserve"> and 2013</w:t>
      </w:r>
      <w:r w:rsidR="00011986" w:rsidRPr="00B62DD7">
        <w:rPr>
          <w:rFonts w:cs="Calibri"/>
          <w:b/>
          <w:bCs/>
          <w:color w:val="000000"/>
          <w:sz w:val="24"/>
          <w:szCs w:val="24"/>
        </w:rPr>
        <w:t>(Note: data collected is only from guests that sign into the log</w:t>
      </w:r>
      <w:r w:rsidR="00AC6FFB">
        <w:rPr>
          <w:rFonts w:cs="Calibri"/>
          <w:b/>
          <w:bCs/>
          <w:color w:val="000000"/>
          <w:sz w:val="24"/>
          <w:szCs w:val="24"/>
        </w:rPr>
        <w:t>book</w:t>
      </w:r>
      <w:r w:rsidR="00011986" w:rsidRPr="00B62DD7">
        <w:rPr>
          <w:rFonts w:cs="Calibri"/>
          <w:b/>
          <w:bCs/>
          <w:color w:val="000000"/>
          <w:sz w:val="24"/>
          <w:szCs w:val="24"/>
        </w:rPr>
        <w:t xml:space="preserve"> at Abalone Caye</w:t>
      </w:r>
      <w:r w:rsidR="00AC6FFB">
        <w:rPr>
          <w:rFonts w:cs="Calibri"/>
          <w:b/>
          <w:bCs/>
          <w:color w:val="000000"/>
          <w:sz w:val="24"/>
          <w:szCs w:val="24"/>
        </w:rPr>
        <w:t xml:space="preserve"> Ranger Station</w:t>
      </w:r>
      <w:r w:rsidR="00011986" w:rsidRPr="00B62DD7">
        <w:rPr>
          <w:rFonts w:cs="Calibri"/>
          <w:b/>
          <w:bCs/>
          <w:color w:val="000000"/>
          <w:sz w:val="24"/>
          <w:szCs w:val="24"/>
        </w:rPr>
        <w:t>)</w:t>
      </w:r>
    </w:p>
    <w:p w:rsidR="003F4E8D" w:rsidRPr="00B62DD7" w:rsidRDefault="00481F16" w:rsidP="00436AF5">
      <w:pPr>
        <w:autoSpaceDE w:val="0"/>
        <w:autoSpaceDN w:val="0"/>
        <w:adjustRightInd w:val="0"/>
        <w:spacing w:after="0" w:line="240" w:lineRule="auto"/>
        <w:rPr>
          <w:rFonts w:cs="Calibri"/>
          <w:bCs/>
          <w:color w:val="000000"/>
          <w:sz w:val="24"/>
          <w:szCs w:val="24"/>
        </w:rPr>
      </w:pPr>
      <w:r w:rsidRPr="00402745">
        <w:rPr>
          <w:noProof/>
        </w:rPr>
        <w:lastRenderedPageBreak/>
        <w:drawing>
          <wp:inline distT="0" distB="0" distL="0" distR="0">
            <wp:extent cx="5958840" cy="4869180"/>
            <wp:effectExtent l="0" t="0" r="0" b="0"/>
            <wp:docPr id="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D6745" w:rsidRPr="00B62DD7" w:rsidRDefault="00FD6745" w:rsidP="00436AF5">
      <w:pPr>
        <w:autoSpaceDE w:val="0"/>
        <w:autoSpaceDN w:val="0"/>
        <w:adjustRightInd w:val="0"/>
        <w:spacing w:after="0" w:line="240" w:lineRule="auto"/>
        <w:rPr>
          <w:rFonts w:cs="Calibri"/>
          <w:b/>
          <w:bCs/>
          <w:color w:val="000000"/>
          <w:sz w:val="24"/>
          <w:szCs w:val="24"/>
        </w:rPr>
      </w:pPr>
    </w:p>
    <w:p w:rsidR="001E5755" w:rsidRDefault="001E5755" w:rsidP="00436AF5">
      <w:pPr>
        <w:autoSpaceDE w:val="0"/>
        <w:autoSpaceDN w:val="0"/>
        <w:adjustRightInd w:val="0"/>
        <w:spacing w:after="0" w:line="240" w:lineRule="auto"/>
        <w:rPr>
          <w:rFonts w:cs="Calibri"/>
          <w:b/>
          <w:bCs/>
          <w:color w:val="000000"/>
          <w:sz w:val="24"/>
          <w:szCs w:val="24"/>
        </w:rPr>
      </w:pPr>
    </w:p>
    <w:p w:rsidR="001E5755" w:rsidRDefault="001E5755" w:rsidP="00436AF5">
      <w:pPr>
        <w:autoSpaceDE w:val="0"/>
        <w:autoSpaceDN w:val="0"/>
        <w:adjustRightInd w:val="0"/>
        <w:spacing w:after="0" w:line="240" w:lineRule="auto"/>
        <w:rPr>
          <w:rFonts w:cs="Calibri"/>
          <w:b/>
          <w:bCs/>
          <w:color w:val="000000"/>
          <w:sz w:val="24"/>
          <w:szCs w:val="24"/>
        </w:rPr>
      </w:pPr>
    </w:p>
    <w:p w:rsidR="001E5755" w:rsidRDefault="001E5755" w:rsidP="00436AF5">
      <w:pPr>
        <w:autoSpaceDE w:val="0"/>
        <w:autoSpaceDN w:val="0"/>
        <w:adjustRightInd w:val="0"/>
        <w:spacing w:after="0" w:line="240" w:lineRule="auto"/>
        <w:rPr>
          <w:rFonts w:cs="Calibri"/>
          <w:b/>
          <w:bCs/>
          <w:color w:val="000000"/>
          <w:sz w:val="24"/>
          <w:szCs w:val="24"/>
        </w:rPr>
      </w:pPr>
    </w:p>
    <w:p w:rsidR="001E5755" w:rsidRDefault="001E5755" w:rsidP="00436AF5">
      <w:pPr>
        <w:autoSpaceDE w:val="0"/>
        <w:autoSpaceDN w:val="0"/>
        <w:adjustRightInd w:val="0"/>
        <w:spacing w:after="0" w:line="240" w:lineRule="auto"/>
        <w:rPr>
          <w:rFonts w:cs="Calibri"/>
          <w:b/>
          <w:bCs/>
          <w:color w:val="000000"/>
          <w:sz w:val="24"/>
          <w:szCs w:val="24"/>
        </w:rPr>
      </w:pPr>
    </w:p>
    <w:p w:rsidR="002B0E31" w:rsidRPr="00B62DD7" w:rsidRDefault="006F6DC4" w:rsidP="00436AF5">
      <w:pPr>
        <w:autoSpaceDE w:val="0"/>
        <w:autoSpaceDN w:val="0"/>
        <w:adjustRightInd w:val="0"/>
        <w:spacing w:after="0" w:line="240" w:lineRule="auto"/>
        <w:rPr>
          <w:rFonts w:cs="Calibri"/>
          <w:bCs/>
          <w:color w:val="000000"/>
          <w:sz w:val="24"/>
          <w:szCs w:val="24"/>
        </w:rPr>
      </w:pPr>
      <w:r>
        <w:rPr>
          <w:rFonts w:cs="Calibri"/>
          <w:b/>
          <w:bCs/>
          <w:color w:val="000000"/>
          <w:sz w:val="24"/>
          <w:szCs w:val="24"/>
        </w:rPr>
        <w:t xml:space="preserve">Figure </w:t>
      </w:r>
      <w:r w:rsidR="00C328FA">
        <w:rPr>
          <w:rFonts w:cs="Calibri"/>
          <w:b/>
          <w:bCs/>
          <w:color w:val="000000"/>
          <w:sz w:val="24"/>
          <w:szCs w:val="24"/>
        </w:rPr>
        <w:t>4</w:t>
      </w:r>
      <w:r w:rsidR="0059245B" w:rsidRPr="00B62DD7">
        <w:rPr>
          <w:rFonts w:cs="Calibri"/>
          <w:b/>
          <w:bCs/>
          <w:color w:val="000000"/>
          <w:sz w:val="24"/>
          <w:szCs w:val="24"/>
        </w:rPr>
        <w:t>: Visitation Trends for PHMR since 2003 - 201</w:t>
      </w:r>
      <w:r w:rsidR="002D2F06">
        <w:rPr>
          <w:rFonts w:cs="Calibri"/>
          <w:b/>
          <w:bCs/>
          <w:color w:val="000000"/>
          <w:sz w:val="24"/>
          <w:szCs w:val="24"/>
        </w:rPr>
        <w:t>3</w:t>
      </w:r>
    </w:p>
    <w:p w:rsidR="005C1796" w:rsidRPr="00B62DD7" w:rsidRDefault="00481F16" w:rsidP="00436AF5">
      <w:pPr>
        <w:autoSpaceDE w:val="0"/>
        <w:autoSpaceDN w:val="0"/>
        <w:adjustRightInd w:val="0"/>
        <w:spacing w:after="0" w:line="240" w:lineRule="auto"/>
        <w:rPr>
          <w:rFonts w:cs="Calibri"/>
          <w:sz w:val="24"/>
          <w:szCs w:val="24"/>
        </w:rPr>
      </w:pPr>
      <w:r w:rsidRPr="00402745">
        <w:rPr>
          <w:noProof/>
        </w:rPr>
        <w:lastRenderedPageBreak/>
        <w:drawing>
          <wp:inline distT="0" distB="0" distL="0" distR="0">
            <wp:extent cx="5958840" cy="2125980"/>
            <wp:effectExtent l="0" t="0" r="0" b="0"/>
            <wp:docPr id="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C1796" w:rsidRPr="00B62DD7" w:rsidRDefault="005C1796" w:rsidP="00436AF5">
      <w:pPr>
        <w:autoSpaceDE w:val="0"/>
        <w:autoSpaceDN w:val="0"/>
        <w:adjustRightInd w:val="0"/>
        <w:spacing w:after="0" w:line="240" w:lineRule="auto"/>
        <w:rPr>
          <w:rFonts w:cs="Calibri"/>
          <w:b/>
          <w:bCs/>
          <w:color w:val="000000"/>
          <w:sz w:val="24"/>
          <w:szCs w:val="24"/>
        </w:rPr>
      </w:pPr>
    </w:p>
    <w:p w:rsidR="00B418B9" w:rsidRPr="00B62DD7" w:rsidRDefault="006F6DC4" w:rsidP="001219F3">
      <w:pPr>
        <w:autoSpaceDE w:val="0"/>
        <w:autoSpaceDN w:val="0"/>
        <w:adjustRightInd w:val="0"/>
        <w:spacing w:after="0" w:line="240" w:lineRule="auto"/>
        <w:jc w:val="center"/>
        <w:rPr>
          <w:rFonts w:cs="Calibri"/>
          <w:b/>
          <w:bCs/>
          <w:color w:val="000000"/>
          <w:sz w:val="24"/>
          <w:szCs w:val="24"/>
        </w:rPr>
      </w:pPr>
      <w:r>
        <w:rPr>
          <w:rFonts w:cs="Calibri"/>
          <w:b/>
          <w:bCs/>
          <w:color w:val="000000"/>
          <w:sz w:val="24"/>
          <w:szCs w:val="24"/>
        </w:rPr>
        <w:t xml:space="preserve">Figure </w:t>
      </w:r>
      <w:r w:rsidR="00C328FA">
        <w:rPr>
          <w:rFonts w:cs="Calibri"/>
          <w:b/>
          <w:bCs/>
          <w:color w:val="000000"/>
          <w:sz w:val="24"/>
          <w:szCs w:val="24"/>
        </w:rPr>
        <w:t>5</w:t>
      </w:r>
      <w:r w:rsidR="005C1796" w:rsidRPr="00B62DD7">
        <w:rPr>
          <w:rFonts w:cs="Calibri"/>
          <w:b/>
          <w:bCs/>
          <w:color w:val="000000"/>
          <w:sz w:val="24"/>
          <w:szCs w:val="24"/>
        </w:rPr>
        <w:t>: Visitation Data collected within PHMR</w:t>
      </w:r>
    </w:p>
    <w:p w:rsidR="007D1109" w:rsidRDefault="007D1109" w:rsidP="00436AF5">
      <w:pPr>
        <w:autoSpaceDE w:val="0"/>
        <w:autoSpaceDN w:val="0"/>
        <w:adjustRightInd w:val="0"/>
        <w:spacing w:after="0" w:line="240" w:lineRule="auto"/>
      </w:pPr>
    </w:p>
    <w:p w:rsidR="007D1109" w:rsidRDefault="007D1109" w:rsidP="00436AF5">
      <w:pPr>
        <w:autoSpaceDE w:val="0"/>
        <w:autoSpaceDN w:val="0"/>
        <w:adjustRightInd w:val="0"/>
        <w:spacing w:after="0" w:line="240" w:lineRule="auto"/>
      </w:pPr>
    </w:p>
    <w:p w:rsidR="00C328FA" w:rsidRDefault="00481F16" w:rsidP="00436AF5">
      <w:pPr>
        <w:autoSpaceDE w:val="0"/>
        <w:autoSpaceDN w:val="0"/>
        <w:adjustRightInd w:val="0"/>
        <w:spacing w:after="0" w:line="240" w:lineRule="auto"/>
      </w:pPr>
      <w:r w:rsidRPr="00402745">
        <w:rPr>
          <w:noProof/>
        </w:rPr>
        <w:drawing>
          <wp:inline distT="0" distB="0" distL="0" distR="0">
            <wp:extent cx="5943600" cy="4043045"/>
            <wp:effectExtent l="0" t="0" r="0"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C6FFB" w:rsidRDefault="00AC6FFB" w:rsidP="00436AF5">
      <w:pPr>
        <w:autoSpaceDE w:val="0"/>
        <w:autoSpaceDN w:val="0"/>
        <w:adjustRightInd w:val="0"/>
        <w:spacing w:after="0" w:line="240" w:lineRule="auto"/>
      </w:pPr>
    </w:p>
    <w:p w:rsidR="00AC6FFB" w:rsidRDefault="00AC6FFB" w:rsidP="00436AF5">
      <w:pPr>
        <w:autoSpaceDE w:val="0"/>
        <w:autoSpaceDN w:val="0"/>
        <w:adjustRightInd w:val="0"/>
        <w:spacing w:after="0" w:line="240" w:lineRule="auto"/>
        <w:rPr>
          <w:rFonts w:cs="Calibri"/>
          <w:color w:val="000000"/>
          <w:sz w:val="24"/>
          <w:szCs w:val="24"/>
        </w:rPr>
      </w:pPr>
    </w:p>
    <w:p w:rsidR="0003262C" w:rsidRDefault="0003262C" w:rsidP="00436AF5">
      <w:pPr>
        <w:autoSpaceDE w:val="0"/>
        <w:autoSpaceDN w:val="0"/>
        <w:adjustRightInd w:val="0"/>
        <w:spacing w:after="0" w:line="240" w:lineRule="auto"/>
        <w:rPr>
          <w:rFonts w:cs="Calibri"/>
          <w:color w:val="000000"/>
          <w:sz w:val="24"/>
          <w:szCs w:val="24"/>
        </w:rPr>
      </w:pPr>
    </w:p>
    <w:p w:rsidR="0003262C" w:rsidRDefault="0003262C" w:rsidP="00436AF5">
      <w:pPr>
        <w:autoSpaceDE w:val="0"/>
        <w:autoSpaceDN w:val="0"/>
        <w:adjustRightInd w:val="0"/>
        <w:spacing w:after="0" w:line="240" w:lineRule="auto"/>
        <w:rPr>
          <w:rFonts w:cs="Calibri"/>
          <w:color w:val="000000"/>
          <w:sz w:val="24"/>
          <w:szCs w:val="24"/>
        </w:rPr>
      </w:pPr>
    </w:p>
    <w:p w:rsidR="00436AF5" w:rsidRDefault="008972B9" w:rsidP="001219F3">
      <w:pPr>
        <w:numPr>
          <w:ilvl w:val="1"/>
          <w:numId w:val="16"/>
        </w:numPr>
        <w:autoSpaceDE w:val="0"/>
        <w:autoSpaceDN w:val="0"/>
        <w:adjustRightInd w:val="0"/>
        <w:spacing w:after="0" w:line="240" w:lineRule="auto"/>
        <w:rPr>
          <w:rFonts w:cs="Calibri"/>
          <w:b/>
          <w:bCs/>
          <w:color w:val="000000"/>
          <w:sz w:val="24"/>
          <w:szCs w:val="24"/>
        </w:rPr>
      </w:pPr>
      <w:r>
        <w:rPr>
          <w:rFonts w:cs="Calibri"/>
          <w:b/>
          <w:bCs/>
          <w:color w:val="000000"/>
          <w:sz w:val="24"/>
          <w:szCs w:val="24"/>
        </w:rPr>
        <w:t xml:space="preserve">(Table: 7) </w:t>
      </w:r>
      <w:r w:rsidR="00436AF5" w:rsidRPr="00B62DD7">
        <w:rPr>
          <w:rFonts w:cs="Calibri"/>
          <w:b/>
          <w:bCs/>
          <w:color w:val="000000"/>
          <w:sz w:val="24"/>
          <w:szCs w:val="24"/>
        </w:rPr>
        <w:t xml:space="preserve">Users of the Reserve and vessel names for </w:t>
      </w:r>
      <w:r w:rsidR="00E4472C" w:rsidRPr="00B62DD7">
        <w:rPr>
          <w:rFonts w:cs="Calibri"/>
          <w:b/>
          <w:bCs/>
          <w:color w:val="000000"/>
          <w:sz w:val="24"/>
          <w:szCs w:val="24"/>
        </w:rPr>
        <w:t>20</w:t>
      </w:r>
      <w:r w:rsidR="009D5207" w:rsidRPr="00B62DD7">
        <w:rPr>
          <w:rFonts w:cs="Calibri"/>
          <w:b/>
          <w:bCs/>
          <w:color w:val="000000"/>
          <w:sz w:val="24"/>
          <w:szCs w:val="24"/>
        </w:rPr>
        <w:t>1</w:t>
      </w:r>
      <w:r w:rsidR="0003262C">
        <w:rPr>
          <w:rFonts w:cs="Calibri"/>
          <w:b/>
          <w:bCs/>
          <w:color w:val="000000"/>
          <w:sz w:val="24"/>
          <w:szCs w:val="24"/>
        </w:rPr>
        <w:t>3</w:t>
      </w:r>
      <w:r w:rsidR="000049E0" w:rsidRPr="00B62DD7">
        <w:rPr>
          <w:rFonts w:cs="Calibri"/>
          <w:b/>
          <w:bCs/>
          <w:color w:val="000000"/>
          <w:sz w:val="24"/>
          <w:szCs w:val="24"/>
        </w:rPr>
        <w:t xml:space="preserve"> </w:t>
      </w:r>
    </w:p>
    <w:p w:rsidR="006B3F51" w:rsidRPr="00C328FA" w:rsidRDefault="006B3F51" w:rsidP="001219F3">
      <w:pPr>
        <w:autoSpaceDE w:val="0"/>
        <w:autoSpaceDN w:val="0"/>
        <w:adjustRightInd w:val="0"/>
        <w:spacing w:after="0" w:line="240" w:lineRule="auto"/>
        <w:ind w:left="1080"/>
        <w:rPr>
          <w:rFonts w:cs="Calibr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969"/>
      </w:tblGrid>
      <w:tr w:rsidR="007B475E" w:rsidRPr="00B62DD7" w:rsidTr="00796E7C">
        <w:tc>
          <w:tcPr>
            <w:tcW w:w="3510" w:type="dxa"/>
          </w:tcPr>
          <w:p w:rsidR="007B475E" w:rsidRPr="00B62DD7" w:rsidRDefault="007B475E" w:rsidP="00796E7C">
            <w:pPr>
              <w:autoSpaceDE w:val="0"/>
              <w:autoSpaceDN w:val="0"/>
              <w:adjustRightInd w:val="0"/>
              <w:spacing w:after="0" w:line="240" w:lineRule="auto"/>
              <w:jc w:val="center"/>
              <w:rPr>
                <w:rFonts w:cs="Calibri"/>
                <w:b/>
                <w:bCs/>
                <w:color w:val="000000"/>
                <w:sz w:val="24"/>
                <w:szCs w:val="24"/>
                <w:lang w:val="fr-LU"/>
              </w:rPr>
            </w:pPr>
            <w:r w:rsidRPr="00B62DD7">
              <w:rPr>
                <w:rFonts w:cs="Calibri"/>
                <w:b/>
                <w:bCs/>
                <w:color w:val="000000"/>
                <w:sz w:val="24"/>
                <w:szCs w:val="24"/>
                <w:lang w:val="fr-LU"/>
              </w:rPr>
              <w:t>Fisher</w:t>
            </w:r>
            <w:r w:rsidR="006B3F51">
              <w:rPr>
                <w:rFonts w:cs="Calibri"/>
                <w:b/>
                <w:bCs/>
                <w:color w:val="000000"/>
                <w:sz w:val="24"/>
                <w:szCs w:val="24"/>
                <w:lang w:val="fr-LU"/>
              </w:rPr>
              <w:t>f</w:t>
            </w:r>
            <w:r w:rsidRPr="00B62DD7">
              <w:rPr>
                <w:rFonts w:cs="Calibri"/>
                <w:b/>
                <w:bCs/>
                <w:color w:val="000000"/>
                <w:sz w:val="24"/>
                <w:szCs w:val="24"/>
                <w:lang w:val="fr-LU"/>
              </w:rPr>
              <w:t>olk</w:t>
            </w:r>
          </w:p>
        </w:tc>
        <w:tc>
          <w:tcPr>
            <w:tcW w:w="3969" w:type="dxa"/>
          </w:tcPr>
          <w:p w:rsidR="007B475E" w:rsidRPr="00B62DD7" w:rsidRDefault="007B475E" w:rsidP="00796E7C">
            <w:pPr>
              <w:autoSpaceDE w:val="0"/>
              <w:autoSpaceDN w:val="0"/>
              <w:adjustRightInd w:val="0"/>
              <w:spacing w:after="0" w:line="240" w:lineRule="auto"/>
              <w:jc w:val="center"/>
              <w:rPr>
                <w:rFonts w:cs="Calibri"/>
                <w:b/>
                <w:bCs/>
                <w:color w:val="000000"/>
                <w:sz w:val="24"/>
                <w:szCs w:val="24"/>
                <w:lang w:val="fr-LU"/>
              </w:rPr>
            </w:pPr>
            <w:r w:rsidRPr="00B62DD7">
              <w:rPr>
                <w:rFonts w:cs="Calibri"/>
                <w:b/>
                <w:bCs/>
                <w:color w:val="000000"/>
                <w:sz w:val="24"/>
                <w:szCs w:val="24"/>
                <w:lang w:val="fr-LU"/>
              </w:rPr>
              <w:t>Boat Name</w:t>
            </w:r>
          </w:p>
        </w:tc>
      </w:tr>
      <w:tr w:rsidR="007B475E" w:rsidRPr="00B62DD7" w:rsidTr="00796E7C">
        <w:tc>
          <w:tcPr>
            <w:tcW w:w="3510" w:type="dxa"/>
          </w:tcPr>
          <w:p w:rsidR="007B475E" w:rsidRPr="00B62DD7" w:rsidRDefault="006B3F51" w:rsidP="001219F3">
            <w:pPr>
              <w:numPr>
                <w:ilvl w:val="0"/>
                <w:numId w:val="20"/>
              </w:numPr>
              <w:autoSpaceDE w:val="0"/>
              <w:autoSpaceDN w:val="0"/>
              <w:adjustRightInd w:val="0"/>
              <w:spacing w:after="0" w:line="240" w:lineRule="auto"/>
              <w:rPr>
                <w:rFonts w:cs="Calibri"/>
                <w:bCs/>
                <w:color w:val="000000"/>
                <w:sz w:val="24"/>
                <w:szCs w:val="24"/>
                <w:lang w:val="fr-LU"/>
              </w:rPr>
            </w:pPr>
            <w:r>
              <w:rPr>
                <w:rFonts w:cs="Calibri"/>
                <w:bCs/>
                <w:color w:val="000000"/>
                <w:sz w:val="24"/>
                <w:szCs w:val="24"/>
                <w:lang w:val="fr-LU"/>
              </w:rPr>
              <w:t xml:space="preserve"> </w:t>
            </w:r>
            <w:r w:rsidR="007B475E" w:rsidRPr="00B62DD7">
              <w:rPr>
                <w:rFonts w:cs="Calibri"/>
                <w:bCs/>
                <w:color w:val="000000"/>
                <w:sz w:val="24"/>
                <w:szCs w:val="24"/>
                <w:lang w:val="fr-LU"/>
              </w:rPr>
              <w:t>Marcial Mes</w:t>
            </w:r>
          </w:p>
        </w:tc>
        <w:tc>
          <w:tcPr>
            <w:tcW w:w="3969" w:type="dxa"/>
          </w:tcPr>
          <w:p w:rsidR="007B475E" w:rsidRPr="00B62DD7" w:rsidRDefault="007B475E" w:rsidP="00796E7C">
            <w:p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lang w:val="fr-LU"/>
              </w:rPr>
              <w:t>Lynn</w:t>
            </w:r>
          </w:p>
        </w:tc>
      </w:tr>
      <w:tr w:rsidR="007B475E" w:rsidRPr="00B62DD7" w:rsidTr="00796E7C">
        <w:tc>
          <w:tcPr>
            <w:tcW w:w="3510" w:type="dxa"/>
          </w:tcPr>
          <w:p w:rsidR="007B475E" w:rsidRPr="00B62DD7" w:rsidRDefault="007B475E" w:rsidP="001219F3">
            <w:pPr>
              <w:numPr>
                <w:ilvl w:val="0"/>
                <w:numId w:val="20"/>
              </w:num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lang w:val="fr-LU"/>
              </w:rPr>
              <w:t>Carl Gonzalez</w:t>
            </w:r>
          </w:p>
        </w:tc>
        <w:tc>
          <w:tcPr>
            <w:tcW w:w="3969" w:type="dxa"/>
          </w:tcPr>
          <w:p w:rsidR="007B475E" w:rsidRPr="00B62DD7" w:rsidRDefault="007B475E" w:rsidP="00796E7C">
            <w:p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lang w:val="fr-LU"/>
              </w:rPr>
              <w:t>Carlita</w:t>
            </w:r>
          </w:p>
        </w:tc>
      </w:tr>
      <w:tr w:rsidR="000D2F80" w:rsidRPr="00B62DD7" w:rsidTr="00796E7C">
        <w:tc>
          <w:tcPr>
            <w:tcW w:w="3510" w:type="dxa"/>
          </w:tcPr>
          <w:p w:rsidR="000D2F80" w:rsidRPr="00B62DD7" w:rsidRDefault="000D2F80" w:rsidP="001219F3">
            <w:pPr>
              <w:numPr>
                <w:ilvl w:val="0"/>
                <w:numId w:val="20"/>
              </w:numPr>
              <w:autoSpaceDE w:val="0"/>
              <w:autoSpaceDN w:val="0"/>
              <w:adjustRightInd w:val="0"/>
              <w:spacing w:after="0" w:line="240" w:lineRule="auto"/>
              <w:rPr>
                <w:rFonts w:cs="Calibri"/>
                <w:bCs/>
                <w:color w:val="000000"/>
                <w:sz w:val="24"/>
                <w:szCs w:val="24"/>
                <w:lang w:val="fr-LU"/>
              </w:rPr>
            </w:pPr>
            <w:r w:rsidRPr="00B62DD7">
              <w:rPr>
                <w:rFonts w:cs="Calibri"/>
                <w:bCs/>
                <w:color w:val="000000"/>
                <w:sz w:val="24"/>
                <w:szCs w:val="24"/>
                <w:lang w:val="fr-LU"/>
              </w:rPr>
              <w:t>Martin Reyes</w:t>
            </w:r>
          </w:p>
        </w:tc>
        <w:tc>
          <w:tcPr>
            <w:tcW w:w="3969" w:type="dxa"/>
          </w:tcPr>
          <w:p w:rsidR="000D2F80" w:rsidRPr="00B62DD7" w:rsidRDefault="000D2F80" w:rsidP="00796E7C">
            <w:pPr>
              <w:autoSpaceDE w:val="0"/>
              <w:autoSpaceDN w:val="0"/>
              <w:adjustRightInd w:val="0"/>
              <w:spacing w:after="0" w:line="240" w:lineRule="auto"/>
              <w:rPr>
                <w:rFonts w:cs="Calibri"/>
                <w:bCs/>
                <w:color w:val="000000"/>
                <w:sz w:val="24"/>
                <w:szCs w:val="24"/>
                <w:lang w:val="fr-LU"/>
              </w:rPr>
            </w:pPr>
            <w:r w:rsidRPr="00B62DD7">
              <w:rPr>
                <w:rFonts w:cs="Calibri"/>
                <w:bCs/>
                <w:color w:val="000000"/>
                <w:sz w:val="24"/>
                <w:szCs w:val="24"/>
                <w:lang w:val="fr-LU"/>
              </w:rPr>
              <w:t>Charity</w:t>
            </w:r>
          </w:p>
        </w:tc>
      </w:tr>
      <w:tr w:rsidR="007B475E" w:rsidRPr="00B62DD7" w:rsidTr="00796E7C">
        <w:tc>
          <w:tcPr>
            <w:tcW w:w="3510" w:type="dxa"/>
          </w:tcPr>
          <w:p w:rsidR="007B475E" w:rsidRPr="00B62DD7" w:rsidRDefault="007B475E" w:rsidP="001219F3">
            <w:pPr>
              <w:numPr>
                <w:ilvl w:val="0"/>
                <w:numId w:val="20"/>
              </w:num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lang w:val="fr-LU"/>
              </w:rPr>
              <w:t>Eloy Cuevas</w:t>
            </w:r>
          </w:p>
        </w:tc>
        <w:tc>
          <w:tcPr>
            <w:tcW w:w="3969" w:type="dxa"/>
          </w:tcPr>
          <w:p w:rsidR="007B475E" w:rsidRPr="00B62DD7" w:rsidRDefault="007B475E" w:rsidP="00796E7C">
            <w:p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lang w:val="fr-LU"/>
              </w:rPr>
              <w:t>Trouble</w:t>
            </w:r>
          </w:p>
        </w:tc>
      </w:tr>
      <w:tr w:rsidR="007B475E" w:rsidRPr="00B62DD7" w:rsidTr="00796E7C">
        <w:tc>
          <w:tcPr>
            <w:tcW w:w="3510" w:type="dxa"/>
          </w:tcPr>
          <w:p w:rsidR="007B475E" w:rsidRPr="00B62DD7" w:rsidRDefault="007B475E" w:rsidP="001219F3">
            <w:pPr>
              <w:numPr>
                <w:ilvl w:val="0"/>
                <w:numId w:val="20"/>
              </w:num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Nery Coleman</w:t>
            </w:r>
          </w:p>
        </w:tc>
        <w:tc>
          <w:tcPr>
            <w:tcW w:w="3969" w:type="dxa"/>
          </w:tcPr>
          <w:p w:rsidR="007B475E" w:rsidRPr="00B62DD7" w:rsidRDefault="007B475E" w:rsidP="00796E7C">
            <w:p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Yomira</w:t>
            </w:r>
          </w:p>
        </w:tc>
      </w:tr>
      <w:tr w:rsidR="007B475E" w:rsidRPr="00B62DD7" w:rsidTr="00796E7C">
        <w:tc>
          <w:tcPr>
            <w:tcW w:w="3510" w:type="dxa"/>
          </w:tcPr>
          <w:p w:rsidR="007B475E" w:rsidRPr="00B62DD7" w:rsidRDefault="007B475E" w:rsidP="001219F3">
            <w:pPr>
              <w:numPr>
                <w:ilvl w:val="0"/>
                <w:numId w:val="20"/>
              </w:num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Winsley Garbutt</w:t>
            </w:r>
          </w:p>
        </w:tc>
        <w:tc>
          <w:tcPr>
            <w:tcW w:w="3969" w:type="dxa"/>
          </w:tcPr>
          <w:p w:rsidR="007B475E" w:rsidRPr="00B62DD7" w:rsidRDefault="007B475E" w:rsidP="00796E7C">
            <w:p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Dania</w:t>
            </w:r>
          </w:p>
        </w:tc>
      </w:tr>
      <w:tr w:rsidR="007B475E" w:rsidRPr="00B62DD7" w:rsidTr="00796E7C">
        <w:tc>
          <w:tcPr>
            <w:tcW w:w="3510" w:type="dxa"/>
          </w:tcPr>
          <w:p w:rsidR="007B475E" w:rsidRPr="00B62DD7" w:rsidRDefault="007B475E" w:rsidP="001219F3">
            <w:pPr>
              <w:numPr>
                <w:ilvl w:val="0"/>
                <w:numId w:val="20"/>
              </w:num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Alvaro Romero</w:t>
            </w:r>
          </w:p>
        </w:tc>
        <w:tc>
          <w:tcPr>
            <w:tcW w:w="3969" w:type="dxa"/>
          </w:tcPr>
          <w:p w:rsidR="007B475E" w:rsidRPr="00B62DD7" w:rsidRDefault="007B475E" w:rsidP="00796E7C">
            <w:p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Bruno</w:t>
            </w:r>
          </w:p>
        </w:tc>
      </w:tr>
      <w:tr w:rsidR="007B475E" w:rsidRPr="00B62DD7" w:rsidTr="00796E7C">
        <w:tc>
          <w:tcPr>
            <w:tcW w:w="3510" w:type="dxa"/>
          </w:tcPr>
          <w:p w:rsidR="007B475E" w:rsidRPr="00B62DD7" w:rsidRDefault="007B475E" w:rsidP="001219F3">
            <w:pPr>
              <w:numPr>
                <w:ilvl w:val="0"/>
                <w:numId w:val="20"/>
              </w:num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Alfredo Canelo</w:t>
            </w:r>
          </w:p>
        </w:tc>
        <w:tc>
          <w:tcPr>
            <w:tcW w:w="3969" w:type="dxa"/>
          </w:tcPr>
          <w:p w:rsidR="007B475E" w:rsidRPr="00B62DD7" w:rsidRDefault="007B475E" w:rsidP="00796E7C">
            <w:p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Puma</w:t>
            </w:r>
          </w:p>
        </w:tc>
      </w:tr>
      <w:tr w:rsidR="007B475E" w:rsidRPr="00B62DD7" w:rsidTr="00796E7C">
        <w:tc>
          <w:tcPr>
            <w:tcW w:w="3510" w:type="dxa"/>
          </w:tcPr>
          <w:p w:rsidR="007B475E" w:rsidRPr="00B62DD7" w:rsidRDefault="00B04D7A" w:rsidP="001219F3">
            <w:pPr>
              <w:numPr>
                <w:ilvl w:val="0"/>
                <w:numId w:val="20"/>
              </w:num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Esquivel Ramirez</w:t>
            </w:r>
          </w:p>
        </w:tc>
        <w:tc>
          <w:tcPr>
            <w:tcW w:w="3969" w:type="dxa"/>
          </w:tcPr>
          <w:p w:rsidR="007B475E" w:rsidRPr="00B62DD7" w:rsidRDefault="00B04D7A" w:rsidP="00796E7C">
            <w:p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Ever</w:t>
            </w:r>
          </w:p>
        </w:tc>
      </w:tr>
      <w:tr w:rsidR="007B475E" w:rsidRPr="00B62DD7" w:rsidTr="00796E7C">
        <w:tc>
          <w:tcPr>
            <w:tcW w:w="3510" w:type="dxa"/>
          </w:tcPr>
          <w:p w:rsidR="007B475E" w:rsidRPr="00B62DD7" w:rsidRDefault="00B04D7A" w:rsidP="001219F3">
            <w:pPr>
              <w:numPr>
                <w:ilvl w:val="0"/>
                <w:numId w:val="20"/>
              </w:num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Leslie Williams </w:t>
            </w:r>
          </w:p>
        </w:tc>
        <w:tc>
          <w:tcPr>
            <w:tcW w:w="3969" w:type="dxa"/>
          </w:tcPr>
          <w:p w:rsidR="007B475E" w:rsidRPr="00B62DD7" w:rsidRDefault="00B04D7A" w:rsidP="00796E7C">
            <w:p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Silence</w:t>
            </w:r>
          </w:p>
        </w:tc>
      </w:tr>
      <w:tr w:rsidR="007B475E" w:rsidRPr="00B62DD7" w:rsidTr="00796E7C">
        <w:tc>
          <w:tcPr>
            <w:tcW w:w="3510" w:type="dxa"/>
          </w:tcPr>
          <w:p w:rsidR="007B475E" w:rsidRPr="00B62DD7" w:rsidRDefault="00B04D7A" w:rsidP="001219F3">
            <w:pPr>
              <w:numPr>
                <w:ilvl w:val="0"/>
                <w:numId w:val="20"/>
              </w:num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lang w:val="de-LU"/>
              </w:rPr>
              <w:t>Darwin Garbutt </w:t>
            </w:r>
          </w:p>
        </w:tc>
        <w:tc>
          <w:tcPr>
            <w:tcW w:w="3969" w:type="dxa"/>
          </w:tcPr>
          <w:p w:rsidR="007B475E" w:rsidRPr="00B62DD7" w:rsidRDefault="00B04D7A" w:rsidP="00796E7C">
            <w:p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lang w:val="de-LU"/>
              </w:rPr>
              <w:t>Delanie</w:t>
            </w:r>
          </w:p>
        </w:tc>
      </w:tr>
      <w:tr w:rsidR="007B475E" w:rsidRPr="00B62DD7" w:rsidTr="00796E7C">
        <w:tc>
          <w:tcPr>
            <w:tcW w:w="3510" w:type="dxa"/>
          </w:tcPr>
          <w:p w:rsidR="007B475E" w:rsidRPr="00B62DD7" w:rsidRDefault="00B04D7A" w:rsidP="001219F3">
            <w:pPr>
              <w:numPr>
                <w:ilvl w:val="0"/>
                <w:numId w:val="20"/>
              </w:num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lang w:val="de-LU"/>
              </w:rPr>
              <w:t>Lionel Delcid </w:t>
            </w:r>
          </w:p>
        </w:tc>
        <w:tc>
          <w:tcPr>
            <w:tcW w:w="3969" w:type="dxa"/>
          </w:tcPr>
          <w:p w:rsidR="007B475E" w:rsidRPr="00B62DD7" w:rsidRDefault="00B04D7A" w:rsidP="00796E7C">
            <w:p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lang w:val="de-LU"/>
              </w:rPr>
              <w:t>Gilda</w:t>
            </w:r>
          </w:p>
        </w:tc>
      </w:tr>
      <w:tr w:rsidR="007B475E" w:rsidRPr="00B62DD7" w:rsidTr="00796E7C">
        <w:tc>
          <w:tcPr>
            <w:tcW w:w="3510" w:type="dxa"/>
          </w:tcPr>
          <w:p w:rsidR="007B475E" w:rsidRPr="00B62DD7" w:rsidRDefault="00B04D7A" w:rsidP="001219F3">
            <w:pPr>
              <w:numPr>
                <w:ilvl w:val="0"/>
                <w:numId w:val="20"/>
              </w:num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lang w:val="fr-LU"/>
              </w:rPr>
              <w:t>Cristian Trapp</w:t>
            </w:r>
          </w:p>
        </w:tc>
        <w:tc>
          <w:tcPr>
            <w:tcW w:w="3969" w:type="dxa"/>
          </w:tcPr>
          <w:p w:rsidR="007B475E" w:rsidRPr="00B62DD7" w:rsidRDefault="00B04D7A" w:rsidP="00796E7C">
            <w:p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lang w:val="fr-LU"/>
              </w:rPr>
              <w:t>Marie Julie</w:t>
            </w:r>
          </w:p>
        </w:tc>
      </w:tr>
      <w:tr w:rsidR="007B475E" w:rsidRPr="00B62DD7" w:rsidTr="00796E7C">
        <w:tc>
          <w:tcPr>
            <w:tcW w:w="3510" w:type="dxa"/>
          </w:tcPr>
          <w:p w:rsidR="007B475E" w:rsidRPr="00B62DD7" w:rsidRDefault="00B04D7A" w:rsidP="001219F3">
            <w:pPr>
              <w:numPr>
                <w:ilvl w:val="0"/>
                <w:numId w:val="20"/>
              </w:num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lang w:val="fr-LU"/>
              </w:rPr>
              <w:t>Felix Gutierrez</w:t>
            </w:r>
          </w:p>
        </w:tc>
        <w:tc>
          <w:tcPr>
            <w:tcW w:w="3969" w:type="dxa"/>
          </w:tcPr>
          <w:p w:rsidR="007B475E" w:rsidRPr="00B62DD7" w:rsidRDefault="00B04D7A" w:rsidP="00796E7C">
            <w:p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lang w:val="fr-LU"/>
              </w:rPr>
              <w:t>Janett</w:t>
            </w:r>
          </w:p>
        </w:tc>
      </w:tr>
      <w:tr w:rsidR="007B475E" w:rsidRPr="00B62DD7" w:rsidTr="00796E7C">
        <w:tc>
          <w:tcPr>
            <w:tcW w:w="3510" w:type="dxa"/>
          </w:tcPr>
          <w:p w:rsidR="007B475E" w:rsidRPr="00B62DD7" w:rsidRDefault="00B04D7A" w:rsidP="001219F3">
            <w:pPr>
              <w:numPr>
                <w:ilvl w:val="0"/>
                <w:numId w:val="20"/>
              </w:num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George Ramirez</w:t>
            </w:r>
          </w:p>
        </w:tc>
        <w:tc>
          <w:tcPr>
            <w:tcW w:w="3969" w:type="dxa"/>
          </w:tcPr>
          <w:p w:rsidR="007B475E" w:rsidRPr="00B62DD7" w:rsidRDefault="00B04D7A" w:rsidP="00796E7C">
            <w:p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Viviana</w:t>
            </w:r>
          </w:p>
        </w:tc>
      </w:tr>
      <w:tr w:rsidR="007B475E" w:rsidRPr="00B62DD7" w:rsidTr="00796E7C">
        <w:tc>
          <w:tcPr>
            <w:tcW w:w="3510" w:type="dxa"/>
          </w:tcPr>
          <w:p w:rsidR="007B475E" w:rsidRPr="00B62DD7" w:rsidRDefault="00B04D7A" w:rsidP="001219F3">
            <w:pPr>
              <w:numPr>
                <w:ilvl w:val="0"/>
                <w:numId w:val="20"/>
              </w:num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Darwin Garbutt</w:t>
            </w:r>
          </w:p>
        </w:tc>
        <w:tc>
          <w:tcPr>
            <w:tcW w:w="3969" w:type="dxa"/>
          </w:tcPr>
          <w:p w:rsidR="007B475E" w:rsidRPr="00B62DD7" w:rsidRDefault="00B04D7A" w:rsidP="00796E7C">
            <w:p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Delanie</w:t>
            </w:r>
          </w:p>
        </w:tc>
      </w:tr>
      <w:tr w:rsidR="007B475E" w:rsidRPr="00B62DD7" w:rsidTr="00796E7C">
        <w:tc>
          <w:tcPr>
            <w:tcW w:w="3510" w:type="dxa"/>
          </w:tcPr>
          <w:p w:rsidR="007B475E" w:rsidRPr="00B62DD7" w:rsidRDefault="00B04D7A" w:rsidP="001219F3">
            <w:pPr>
              <w:numPr>
                <w:ilvl w:val="0"/>
                <w:numId w:val="20"/>
              </w:num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Martin Reyes</w:t>
            </w:r>
          </w:p>
        </w:tc>
        <w:tc>
          <w:tcPr>
            <w:tcW w:w="3969" w:type="dxa"/>
          </w:tcPr>
          <w:p w:rsidR="007B475E" w:rsidRPr="00B62DD7" w:rsidRDefault="00B04D7A" w:rsidP="00796E7C">
            <w:p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Charity</w:t>
            </w:r>
          </w:p>
        </w:tc>
      </w:tr>
      <w:tr w:rsidR="007B475E" w:rsidRPr="00B62DD7" w:rsidTr="00796E7C">
        <w:tc>
          <w:tcPr>
            <w:tcW w:w="3510" w:type="dxa"/>
          </w:tcPr>
          <w:p w:rsidR="007B475E" w:rsidRPr="00B62DD7" w:rsidRDefault="00B04D7A" w:rsidP="001219F3">
            <w:pPr>
              <w:numPr>
                <w:ilvl w:val="0"/>
                <w:numId w:val="20"/>
              </w:num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George Garbutt</w:t>
            </w:r>
          </w:p>
        </w:tc>
        <w:tc>
          <w:tcPr>
            <w:tcW w:w="3969" w:type="dxa"/>
          </w:tcPr>
          <w:p w:rsidR="007B475E" w:rsidRPr="00B62DD7" w:rsidRDefault="00B04D7A" w:rsidP="00796E7C">
            <w:p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Mystic</w:t>
            </w:r>
          </w:p>
        </w:tc>
      </w:tr>
      <w:tr w:rsidR="007B475E" w:rsidRPr="00B62DD7" w:rsidTr="00796E7C">
        <w:tc>
          <w:tcPr>
            <w:tcW w:w="3510" w:type="dxa"/>
          </w:tcPr>
          <w:p w:rsidR="007B475E" w:rsidRPr="00B62DD7" w:rsidRDefault="00B04D7A" w:rsidP="001219F3">
            <w:pPr>
              <w:numPr>
                <w:ilvl w:val="0"/>
                <w:numId w:val="20"/>
              </w:num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Jose Ariola </w:t>
            </w:r>
          </w:p>
        </w:tc>
        <w:tc>
          <w:tcPr>
            <w:tcW w:w="3969" w:type="dxa"/>
          </w:tcPr>
          <w:p w:rsidR="007B475E" w:rsidRPr="00B62DD7" w:rsidRDefault="00B04D7A" w:rsidP="00796E7C">
            <w:p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Andrea</w:t>
            </w:r>
          </w:p>
        </w:tc>
      </w:tr>
      <w:tr w:rsidR="007B475E" w:rsidRPr="00B62DD7" w:rsidTr="00796E7C">
        <w:tc>
          <w:tcPr>
            <w:tcW w:w="3510" w:type="dxa"/>
          </w:tcPr>
          <w:p w:rsidR="007B475E" w:rsidRPr="00B62DD7" w:rsidRDefault="00B04D7A" w:rsidP="001219F3">
            <w:pPr>
              <w:numPr>
                <w:ilvl w:val="0"/>
                <w:numId w:val="20"/>
              </w:num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Ray Arzu</w:t>
            </w:r>
          </w:p>
        </w:tc>
        <w:tc>
          <w:tcPr>
            <w:tcW w:w="3969" w:type="dxa"/>
          </w:tcPr>
          <w:p w:rsidR="007B475E" w:rsidRPr="00B62DD7" w:rsidRDefault="00B04D7A" w:rsidP="00796E7C">
            <w:p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Sheridan</w:t>
            </w:r>
          </w:p>
        </w:tc>
      </w:tr>
      <w:tr w:rsidR="007B475E" w:rsidRPr="00B62DD7" w:rsidTr="00796E7C">
        <w:tc>
          <w:tcPr>
            <w:tcW w:w="3510" w:type="dxa"/>
          </w:tcPr>
          <w:p w:rsidR="007B475E" w:rsidRPr="00B62DD7" w:rsidRDefault="00B04D7A" w:rsidP="001219F3">
            <w:pPr>
              <w:numPr>
                <w:ilvl w:val="0"/>
                <w:numId w:val="20"/>
              </w:num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Rafael Ramirez</w:t>
            </w:r>
          </w:p>
        </w:tc>
        <w:tc>
          <w:tcPr>
            <w:tcW w:w="3969" w:type="dxa"/>
          </w:tcPr>
          <w:p w:rsidR="007B475E" w:rsidRPr="00B62DD7" w:rsidRDefault="00B04D7A" w:rsidP="00796E7C">
            <w:p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Anna</w:t>
            </w:r>
          </w:p>
        </w:tc>
      </w:tr>
      <w:tr w:rsidR="007B475E" w:rsidRPr="00B62DD7" w:rsidTr="00796E7C">
        <w:tc>
          <w:tcPr>
            <w:tcW w:w="3510" w:type="dxa"/>
          </w:tcPr>
          <w:p w:rsidR="007B475E" w:rsidRPr="00B62DD7" w:rsidRDefault="00B04D7A" w:rsidP="001219F3">
            <w:pPr>
              <w:numPr>
                <w:ilvl w:val="0"/>
                <w:numId w:val="20"/>
              </w:num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Beham Parham</w:t>
            </w:r>
          </w:p>
        </w:tc>
        <w:tc>
          <w:tcPr>
            <w:tcW w:w="3969" w:type="dxa"/>
          </w:tcPr>
          <w:p w:rsidR="007B475E" w:rsidRPr="00B62DD7" w:rsidRDefault="00B04D7A" w:rsidP="00796E7C">
            <w:p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Mariela</w:t>
            </w:r>
          </w:p>
        </w:tc>
      </w:tr>
      <w:tr w:rsidR="007B475E" w:rsidRPr="00B62DD7" w:rsidTr="00796E7C">
        <w:tc>
          <w:tcPr>
            <w:tcW w:w="3510" w:type="dxa"/>
          </w:tcPr>
          <w:p w:rsidR="007B475E" w:rsidRPr="00B62DD7" w:rsidRDefault="00B04D7A" w:rsidP="001219F3">
            <w:pPr>
              <w:numPr>
                <w:ilvl w:val="0"/>
                <w:numId w:val="20"/>
              </w:num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Leonardo Garcia</w:t>
            </w:r>
          </w:p>
        </w:tc>
        <w:tc>
          <w:tcPr>
            <w:tcW w:w="3969" w:type="dxa"/>
          </w:tcPr>
          <w:p w:rsidR="007B475E" w:rsidRPr="00B62DD7" w:rsidRDefault="00B04D7A" w:rsidP="00796E7C">
            <w:p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Evelyn</w:t>
            </w:r>
          </w:p>
        </w:tc>
      </w:tr>
      <w:tr w:rsidR="007B475E" w:rsidRPr="00B62DD7" w:rsidTr="00796E7C">
        <w:tc>
          <w:tcPr>
            <w:tcW w:w="3510" w:type="dxa"/>
          </w:tcPr>
          <w:p w:rsidR="007B475E" w:rsidRPr="00B62DD7" w:rsidRDefault="00B04D7A" w:rsidP="001219F3">
            <w:pPr>
              <w:numPr>
                <w:ilvl w:val="0"/>
                <w:numId w:val="20"/>
              </w:num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Ezequiel Ramriez</w:t>
            </w:r>
          </w:p>
        </w:tc>
        <w:tc>
          <w:tcPr>
            <w:tcW w:w="3969" w:type="dxa"/>
          </w:tcPr>
          <w:p w:rsidR="007B475E" w:rsidRPr="00B62DD7" w:rsidRDefault="00B04D7A" w:rsidP="00796E7C">
            <w:p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Mariela</w:t>
            </w:r>
          </w:p>
        </w:tc>
      </w:tr>
      <w:tr w:rsidR="007B475E" w:rsidRPr="00B62DD7" w:rsidTr="00796E7C">
        <w:tc>
          <w:tcPr>
            <w:tcW w:w="3510" w:type="dxa"/>
          </w:tcPr>
          <w:p w:rsidR="007B475E" w:rsidRPr="00B62DD7" w:rsidRDefault="00B04D7A" w:rsidP="001219F3">
            <w:pPr>
              <w:numPr>
                <w:ilvl w:val="0"/>
                <w:numId w:val="20"/>
              </w:num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Walton Parham</w:t>
            </w:r>
          </w:p>
        </w:tc>
        <w:tc>
          <w:tcPr>
            <w:tcW w:w="3969" w:type="dxa"/>
          </w:tcPr>
          <w:p w:rsidR="007B475E" w:rsidRPr="00B62DD7" w:rsidRDefault="00B04D7A" w:rsidP="00796E7C">
            <w:pPr>
              <w:autoSpaceDE w:val="0"/>
              <w:autoSpaceDN w:val="0"/>
              <w:adjustRightInd w:val="0"/>
              <w:spacing w:after="0" w:line="240" w:lineRule="auto"/>
              <w:rPr>
                <w:rFonts w:cs="Calibri"/>
                <w:b/>
                <w:bCs/>
                <w:color w:val="000000"/>
                <w:sz w:val="24"/>
                <w:szCs w:val="24"/>
                <w:lang w:val="fr-LU"/>
              </w:rPr>
            </w:pPr>
            <w:r w:rsidRPr="00B62DD7">
              <w:rPr>
                <w:rFonts w:cs="Calibri"/>
                <w:bCs/>
                <w:color w:val="000000"/>
                <w:sz w:val="24"/>
                <w:szCs w:val="24"/>
              </w:rPr>
              <w:t>Maria Juli</w:t>
            </w:r>
          </w:p>
        </w:tc>
      </w:tr>
      <w:tr w:rsidR="00B04D7A" w:rsidRPr="00B62DD7" w:rsidTr="00796E7C">
        <w:tc>
          <w:tcPr>
            <w:tcW w:w="3510" w:type="dxa"/>
          </w:tcPr>
          <w:p w:rsidR="00B04D7A" w:rsidRPr="00B62DD7" w:rsidRDefault="00B04D7A" w:rsidP="001219F3">
            <w:pPr>
              <w:numPr>
                <w:ilvl w:val="0"/>
                <w:numId w:val="20"/>
              </w:numPr>
              <w:autoSpaceDE w:val="0"/>
              <w:autoSpaceDN w:val="0"/>
              <w:adjustRightInd w:val="0"/>
              <w:spacing w:after="0" w:line="240" w:lineRule="auto"/>
              <w:rPr>
                <w:rFonts w:cs="Calibri"/>
                <w:bCs/>
                <w:color w:val="000000"/>
                <w:sz w:val="24"/>
                <w:szCs w:val="24"/>
              </w:rPr>
            </w:pPr>
            <w:r w:rsidRPr="00B62DD7">
              <w:rPr>
                <w:rFonts w:cs="Calibri"/>
                <w:bCs/>
                <w:color w:val="000000"/>
                <w:sz w:val="24"/>
                <w:szCs w:val="24"/>
              </w:rPr>
              <w:t>Kent Audinett</w:t>
            </w:r>
          </w:p>
        </w:tc>
        <w:tc>
          <w:tcPr>
            <w:tcW w:w="3969" w:type="dxa"/>
          </w:tcPr>
          <w:p w:rsidR="00B04D7A" w:rsidRPr="00B62DD7" w:rsidRDefault="00B04D7A" w:rsidP="00796E7C">
            <w:pPr>
              <w:autoSpaceDE w:val="0"/>
              <w:autoSpaceDN w:val="0"/>
              <w:adjustRightInd w:val="0"/>
              <w:spacing w:after="0" w:line="240" w:lineRule="auto"/>
              <w:rPr>
                <w:rFonts w:cs="Calibri"/>
                <w:bCs/>
                <w:color w:val="000000"/>
                <w:sz w:val="24"/>
                <w:szCs w:val="24"/>
              </w:rPr>
            </w:pPr>
            <w:r w:rsidRPr="00B62DD7">
              <w:rPr>
                <w:rFonts w:cs="Calibri"/>
                <w:bCs/>
                <w:color w:val="000000"/>
                <w:sz w:val="24"/>
                <w:szCs w:val="24"/>
              </w:rPr>
              <w:t>Admiral</w:t>
            </w:r>
          </w:p>
        </w:tc>
      </w:tr>
      <w:tr w:rsidR="00B04D7A" w:rsidRPr="00B62DD7" w:rsidTr="00796E7C">
        <w:tc>
          <w:tcPr>
            <w:tcW w:w="3510" w:type="dxa"/>
          </w:tcPr>
          <w:p w:rsidR="00B04D7A" w:rsidRPr="00B62DD7" w:rsidRDefault="00B04D7A" w:rsidP="001219F3">
            <w:pPr>
              <w:numPr>
                <w:ilvl w:val="0"/>
                <w:numId w:val="20"/>
              </w:numPr>
              <w:autoSpaceDE w:val="0"/>
              <w:autoSpaceDN w:val="0"/>
              <w:adjustRightInd w:val="0"/>
              <w:spacing w:after="0" w:line="240" w:lineRule="auto"/>
              <w:rPr>
                <w:rFonts w:cs="Calibri"/>
                <w:bCs/>
                <w:color w:val="000000"/>
                <w:sz w:val="24"/>
                <w:szCs w:val="24"/>
              </w:rPr>
            </w:pPr>
            <w:r w:rsidRPr="00B62DD7">
              <w:rPr>
                <w:rFonts w:cs="Calibri"/>
                <w:bCs/>
                <w:color w:val="000000"/>
                <w:sz w:val="24"/>
                <w:szCs w:val="24"/>
              </w:rPr>
              <w:t>Jason Martinez</w:t>
            </w:r>
          </w:p>
        </w:tc>
        <w:tc>
          <w:tcPr>
            <w:tcW w:w="3969" w:type="dxa"/>
          </w:tcPr>
          <w:p w:rsidR="00B04D7A" w:rsidRPr="00B62DD7" w:rsidRDefault="00B04D7A" w:rsidP="00796E7C">
            <w:pPr>
              <w:autoSpaceDE w:val="0"/>
              <w:autoSpaceDN w:val="0"/>
              <w:adjustRightInd w:val="0"/>
              <w:spacing w:after="0" w:line="240" w:lineRule="auto"/>
              <w:rPr>
                <w:rFonts w:cs="Calibri"/>
                <w:bCs/>
                <w:color w:val="000000"/>
                <w:sz w:val="24"/>
                <w:szCs w:val="24"/>
              </w:rPr>
            </w:pPr>
            <w:r w:rsidRPr="00B62DD7">
              <w:rPr>
                <w:rFonts w:cs="Calibri"/>
                <w:bCs/>
                <w:color w:val="000000"/>
                <w:sz w:val="24"/>
                <w:szCs w:val="24"/>
              </w:rPr>
              <w:t>Big Game</w:t>
            </w:r>
          </w:p>
        </w:tc>
      </w:tr>
      <w:tr w:rsidR="00B04D7A" w:rsidRPr="00B62DD7" w:rsidTr="00796E7C">
        <w:tc>
          <w:tcPr>
            <w:tcW w:w="3510" w:type="dxa"/>
          </w:tcPr>
          <w:p w:rsidR="00B04D7A" w:rsidRPr="00B62DD7" w:rsidRDefault="00B04D7A" w:rsidP="001219F3">
            <w:pPr>
              <w:numPr>
                <w:ilvl w:val="0"/>
                <w:numId w:val="20"/>
              </w:numPr>
              <w:autoSpaceDE w:val="0"/>
              <w:autoSpaceDN w:val="0"/>
              <w:adjustRightInd w:val="0"/>
              <w:spacing w:after="0" w:line="240" w:lineRule="auto"/>
              <w:rPr>
                <w:rFonts w:cs="Calibri"/>
                <w:bCs/>
                <w:color w:val="000000"/>
                <w:sz w:val="24"/>
                <w:szCs w:val="24"/>
              </w:rPr>
            </w:pPr>
            <w:r w:rsidRPr="00B62DD7">
              <w:rPr>
                <w:rFonts w:cs="Calibri"/>
                <w:bCs/>
                <w:color w:val="000000"/>
                <w:sz w:val="24"/>
                <w:szCs w:val="24"/>
                <w:lang w:val="fr-LU"/>
              </w:rPr>
              <w:t>Roy Ramirez</w:t>
            </w:r>
          </w:p>
        </w:tc>
        <w:tc>
          <w:tcPr>
            <w:tcW w:w="3969" w:type="dxa"/>
          </w:tcPr>
          <w:p w:rsidR="00B04D7A" w:rsidRPr="00B62DD7" w:rsidRDefault="00B04D7A" w:rsidP="00796E7C">
            <w:pPr>
              <w:autoSpaceDE w:val="0"/>
              <w:autoSpaceDN w:val="0"/>
              <w:adjustRightInd w:val="0"/>
              <w:spacing w:after="0" w:line="240" w:lineRule="auto"/>
              <w:rPr>
                <w:rFonts w:cs="Calibri"/>
                <w:bCs/>
                <w:color w:val="000000"/>
                <w:sz w:val="24"/>
                <w:szCs w:val="24"/>
              </w:rPr>
            </w:pPr>
            <w:r w:rsidRPr="00B62DD7">
              <w:rPr>
                <w:rFonts w:cs="Calibri"/>
                <w:bCs/>
                <w:color w:val="000000"/>
                <w:sz w:val="24"/>
                <w:szCs w:val="24"/>
                <w:lang w:val="fr-LU"/>
              </w:rPr>
              <w:t>Tesha</w:t>
            </w:r>
          </w:p>
        </w:tc>
      </w:tr>
      <w:tr w:rsidR="00B04D7A" w:rsidRPr="00B62DD7" w:rsidTr="00796E7C">
        <w:tc>
          <w:tcPr>
            <w:tcW w:w="3510" w:type="dxa"/>
          </w:tcPr>
          <w:p w:rsidR="00B04D7A" w:rsidRPr="00B62DD7" w:rsidRDefault="00B04D7A" w:rsidP="001219F3">
            <w:pPr>
              <w:numPr>
                <w:ilvl w:val="0"/>
                <w:numId w:val="20"/>
              </w:numPr>
              <w:autoSpaceDE w:val="0"/>
              <w:autoSpaceDN w:val="0"/>
              <w:adjustRightInd w:val="0"/>
              <w:spacing w:after="0" w:line="240" w:lineRule="auto"/>
              <w:rPr>
                <w:rFonts w:cs="Calibri"/>
                <w:bCs/>
                <w:color w:val="000000"/>
                <w:sz w:val="24"/>
                <w:szCs w:val="24"/>
              </w:rPr>
            </w:pPr>
            <w:r w:rsidRPr="00B62DD7">
              <w:rPr>
                <w:rFonts w:cs="Calibri"/>
                <w:bCs/>
                <w:color w:val="000000"/>
                <w:sz w:val="24"/>
                <w:szCs w:val="24"/>
                <w:lang w:val="fr-LU"/>
              </w:rPr>
              <w:t>Geovanni Ramirez</w:t>
            </w:r>
          </w:p>
        </w:tc>
        <w:tc>
          <w:tcPr>
            <w:tcW w:w="3969" w:type="dxa"/>
          </w:tcPr>
          <w:p w:rsidR="00B04D7A" w:rsidRPr="00B62DD7" w:rsidRDefault="00B04D7A" w:rsidP="00796E7C">
            <w:pPr>
              <w:autoSpaceDE w:val="0"/>
              <w:autoSpaceDN w:val="0"/>
              <w:adjustRightInd w:val="0"/>
              <w:spacing w:after="0" w:line="240" w:lineRule="auto"/>
              <w:rPr>
                <w:rFonts w:cs="Calibri"/>
                <w:bCs/>
                <w:color w:val="000000"/>
                <w:sz w:val="24"/>
                <w:szCs w:val="24"/>
              </w:rPr>
            </w:pPr>
            <w:r w:rsidRPr="00B62DD7">
              <w:rPr>
                <w:rFonts w:cs="Calibri"/>
                <w:bCs/>
                <w:color w:val="000000"/>
                <w:sz w:val="24"/>
                <w:szCs w:val="24"/>
                <w:lang w:val="fr-LU"/>
              </w:rPr>
              <w:t>Eagle</w:t>
            </w:r>
          </w:p>
        </w:tc>
      </w:tr>
      <w:tr w:rsidR="00B04D7A" w:rsidRPr="00B62DD7" w:rsidTr="00796E7C">
        <w:tc>
          <w:tcPr>
            <w:tcW w:w="3510" w:type="dxa"/>
          </w:tcPr>
          <w:p w:rsidR="00B04D7A" w:rsidRPr="00B62DD7" w:rsidRDefault="00B04D7A" w:rsidP="001219F3">
            <w:pPr>
              <w:numPr>
                <w:ilvl w:val="0"/>
                <w:numId w:val="20"/>
              </w:numPr>
              <w:autoSpaceDE w:val="0"/>
              <w:autoSpaceDN w:val="0"/>
              <w:adjustRightInd w:val="0"/>
              <w:spacing w:after="0" w:line="240" w:lineRule="auto"/>
              <w:rPr>
                <w:rFonts w:cs="Calibri"/>
                <w:bCs/>
                <w:color w:val="000000"/>
                <w:sz w:val="24"/>
                <w:szCs w:val="24"/>
              </w:rPr>
            </w:pPr>
            <w:r w:rsidRPr="00B62DD7">
              <w:rPr>
                <w:rFonts w:cs="Calibri"/>
                <w:bCs/>
                <w:color w:val="000000"/>
                <w:sz w:val="24"/>
                <w:szCs w:val="24"/>
                <w:lang w:val="fr-LU"/>
              </w:rPr>
              <w:t>Conrado Perez </w:t>
            </w:r>
          </w:p>
        </w:tc>
        <w:tc>
          <w:tcPr>
            <w:tcW w:w="3969" w:type="dxa"/>
          </w:tcPr>
          <w:p w:rsidR="00B04D7A" w:rsidRPr="00B62DD7" w:rsidRDefault="00B04D7A" w:rsidP="00796E7C">
            <w:pPr>
              <w:autoSpaceDE w:val="0"/>
              <w:autoSpaceDN w:val="0"/>
              <w:adjustRightInd w:val="0"/>
              <w:spacing w:after="0" w:line="240" w:lineRule="auto"/>
              <w:rPr>
                <w:rFonts w:cs="Calibri"/>
                <w:bCs/>
                <w:color w:val="000000"/>
                <w:sz w:val="24"/>
                <w:szCs w:val="24"/>
              </w:rPr>
            </w:pPr>
            <w:r w:rsidRPr="00B62DD7">
              <w:rPr>
                <w:rFonts w:cs="Calibri"/>
                <w:bCs/>
                <w:color w:val="000000"/>
                <w:sz w:val="24"/>
                <w:szCs w:val="24"/>
                <w:lang w:val="fr-LU"/>
              </w:rPr>
              <w:t>Mirrza</w:t>
            </w:r>
          </w:p>
        </w:tc>
      </w:tr>
      <w:tr w:rsidR="00B04D7A" w:rsidRPr="00B62DD7" w:rsidTr="00796E7C">
        <w:tc>
          <w:tcPr>
            <w:tcW w:w="3510" w:type="dxa"/>
          </w:tcPr>
          <w:p w:rsidR="00B04D7A" w:rsidRPr="00B62DD7" w:rsidRDefault="00B04D7A" w:rsidP="001219F3">
            <w:pPr>
              <w:numPr>
                <w:ilvl w:val="0"/>
                <w:numId w:val="20"/>
              </w:numPr>
              <w:autoSpaceDE w:val="0"/>
              <w:autoSpaceDN w:val="0"/>
              <w:adjustRightInd w:val="0"/>
              <w:spacing w:after="0" w:line="240" w:lineRule="auto"/>
              <w:rPr>
                <w:rFonts w:cs="Calibri"/>
                <w:bCs/>
                <w:color w:val="000000"/>
                <w:sz w:val="24"/>
                <w:szCs w:val="24"/>
              </w:rPr>
            </w:pPr>
            <w:r w:rsidRPr="00B62DD7">
              <w:rPr>
                <w:rFonts w:cs="Calibri"/>
                <w:bCs/>
                <w:color w:val="000000"/>
                <w:sz w:val="24"/>
                <w:szCs w:val="24"/>
                <w:lang w:val="fr-LU"/>
              </w:rPr>
              <w:t>Freddy Perez </w:t>
            </w:r>
          </w:p>
        </w:tc>
        <w:tc>
          <w:tcPr>
            <w:tcW w:w="3969" w:type="dxa"/>
          </w:tcPr>
          <w:p w:rsidR="00B04D7A" w:rsidRPr="00B62DD7" w:rsidRDefault="00B04D7A" w:rsidP="00796E7C">
            <w:pPr>
              <w:autoSpaceDE w:val="0"/>
              <w:autoSpaceDN w:val="0"/>
              <w:adjustRightInd w:val="0"/>
              <w:spacing w:after="0" w:line="240" w:lineRule="auto"/>
              <w:rPr>
                <w:rFonts w:cs="Calibri"/>
                <w:bCs/>
                <w:color w:val="000000"/>
                <w:sz w:val="24"/>
                <w:szCs w:val="24"/>
              </w:rPr>
            </w:pPr>
            <w:r w:rsidRPr="00B62DD7">
              <w:rPr>
                <w:rFonts w:cs="Calibri"/>
                <w:bCs/>
                <w:color w:val="000000"/>
                <w:sz w:val="24"/>
                <w:szCs w:val="24"/>
                <w:lang w:val="fr-LU"/>
              </w:rPr>
              <w:t>Paola</w:t>
            </w:r>
          </w:p>
        </w:tc>
      </w:tr>
      <w:tr w:rsidR="00B04D7A" w:rsidRPr="00B62DD7" w:rsidTr="00796E7C">
        <w:tc>
          <w:tcPr>
            <w:tcW w:w="3510" w:type="dxa"/>
          </w:tcPr>
          <w:p w:rsidR="00B04D7A" w:rsidRPr="00B62DD7" w:rsidRDefault="000D3EDA" w:rsidP="001219F3">
            <w:pPr>
              <w:numPr>
                <w:ilvl w:val="0"/>
                <w:numId w:val="20"/>
              </w:numPr>
              <w:autoSpaceDE w:val="0"/>
              <w:autoSpaceDN w:val="0"/>
              <w:adjustRightInd w:val="0"/>
              <w:spacing w:after="0" w:line="240" w:lineRule="auto"/>
              <w:rPr>
                <w:rFonts w:cs="Calibri"/>
                <w:bCs/>
                <w:color w:val="000000"/>
                <w:sz w:val="24"/>
                <w:szCs w:val="24"/>
              </w:rPr>
            </w:pPr>
            <w:r w:rsidRPr="00B62DD7">
              <w:rPr>
                <w:rFonts w:cs="Calibri"/>
                <w:bCs/>
                <w:color w:val="000000"/>
                <w:sz w:val="24"/>
                <w:szCs w:val="24"/>
              </w:rPr>
              <w:t>Roberto Echavarria </w:t>
            </w:r>
          </w:p>
        </w:tc>
        <w:tc>
          <w:tcPr>
            <w:tcW w:w="3969" w:type="dxa"/>
          </w:tcPr>
          <w:p w:rsidR="00B04D7A" w:rsidRPr="00B62DD7" w:rsidRDefault="000D3EDA" w:rsidP="00796E7C">
            <w:pPr>
              <w:autoSpaceDE w:val="0"/>
              <w:autoSpaceDN w:val="0"/>
              <w:adjustRightInd w:val="0"/>
              <w:spacing w:after="0" w:line="240" w:lineRule="auto"/>
              <w:rPr>
                <w:rFonts w:cs="Calibri"/>
                <w:bCs/>
                <w:color w:val="000000"/>
                <w:sz w:val="24"/>
                <w:szCs w:val="24"/>
              </w:rPr>
            </w:pPr>
            <w:r w:rsidRPr="00B62DD7">
              <w:rPr>
                <w:rFonts w:cs="Calibri"/>
                <w:bCs/>
                <w:color w:val="000000"/>
                <w:sz w:val="24"/>
                <w:szCs w:val="24"/>
              </w:rPr>
              <w:t>Wild Thing</w:t>
            </w:r>
          </w:p>
        </w:tc>
      </w:tr>
      <w:tr w:rsidR="00B04D7A" w:rsidRPr="00B62DD7" w:rsidTr="00796E7C">
        <w:tc>
          <w:tcPr>
            <w:tcW w:w="3510" w:type="dxa"/>
          </w:tcPr>
          <w:p w:rsidR="00B04D7A" w:rsidRPr="00B62DD7" w:rsidRDefault="000D3EDA" w:rsidP="001219F3">
            <w:pPr>
              <w:numPr>
                <w:ilvl w:val="0"/>
                <w:numId w:val="20"/>
              </w:numPr>
              <w:autoSpaceDE w:val="0"/>
              <w:autoSpaceDN w:val="0"/>
              <w:adjustRightInd w:val="0"/>
              <w:spacing w:after="0" w:line="240" w:lineRule="auto"/>
              <w:rPr>
                <w:rFonts w:cs="Calibri"/>
                <w:bCs/>
                <w:color w:val="000000"/>
                <w:sz w:val="24"/>
                <w:szCs w:val="24"/>
              </w:rPr>
            </w:pPr>
            <w:r w:rsidRPr="00B62DD7">
              <w:rPr>
                <w:rFonts w:cs="Calibri"/>
                <w:bCs/>
                <w:color w:val="000000"/>
                <w:sz w:val="24"/>
                <w:szCs w:val="24"/>
              </w:rPr>
              <w:t>Valerio Perez </w:t>
            </w:r>
          </w:p>
        </w:tc>
        <w:tc>
          <w:tcPr>
            <w:tcW w:w="3969" w:type="dxa"/>
          </w:tcPr>
          <w:p w:rsidR="00B04D7A" w:rsidRPr="00B62DD7" w:rsidRDefault="000D3EDA" w:rsidP="00796E7C">
            <w:pPr>
              <w:autoSpaceDE w:val="0"/>
              <w:autoSpaceDN w:val="0"/>
              <w:adjustRightInd w:val="0"/>
              <w:spacing w:after="0" w:line="240" w:lineRule="auto"/>
              <w:rPr>
                <w:rFonts w:cs="Calibri"/>
                <w:bCs/>
                <w:color w:val="000000"/>
                <w:sz w:val="24"/>
                <w:szCs w:val="24"/>
              </w:rPr>
            </w:pPr>
            <w:r w:rsidRPr="00B62DD7">
              <w:rPr>
                <w:rFonts w:cs="Calibri"/>
                <w:bCs/>
                <w:color w:val="000000"/>
                <w:sz w:val="24"/>
                <w:szCs w:val="24"/>
              </w:rPr>
              <w:t>Delfin</w:t>
            </w:r>
          </w:p>
        </w:tc>
      </w:tr>
      <w:tr w:rsidR="000D3EDA" w:rsidRPr="00B62DD7" w:rsidTr="00796E7C">
        <w:tc>
          <w:tcPr>
            <w:tcW w:w="3510" w:type="dxa"/>
          </w:tcPr>
          <w:p w:rsidR="000D3EDA" w:rsidRPr="00B62DD7" w:rsidRDefault="000D3EDA" w:rsidP="001219F3">
            <w:pPr>
              <w:numPr>
                <w:ilvl w:val="0"/>
                <w:numId w:val="20"/>
              </w:numPr>
              <w:autoSpaceDE w:val="0"/>
              <w:autoSpaceDN w:val="0"/>
              <w:adjustRightInd w:val="0"/>
              <w:spacing w:after="0" w:line="240" w:lineRule="auto"/>
              <w:rPr>
                <w:rFonts w:cs="Calibri"/>
                <w:bCs/>
                <w:color w:val="000000"/>
                <w:sz w:val="24"/>
                <w:szCs w:val="24"/>
              </w:rPr>
            </w:pPr>
            <w:r w:rsidRPr="00B62DD7">
              <w:rPr>
                <w:rFonts w:cs="Calibri"/>
                <w:bCs/>
                <w:color w:val="000000"/>
                <w:sz w:val="24"/>
                <w:szCs w:val="24"/>
              </w:rPr>
              <w:t>Wilder Parham </w:t>
            </w:r>
          </w:p>
        </w:tc>
        <w:tc>
          <w:tcPr>
            <w:tcW w:w="3969" w:type="dxa"/>
          </w:tcPr>
          <w:p w:rsidR="000D3EDA" w:rsidRPr="00B62DD7" w:rsidRDefault="000D3EDA" w:rsidP="00796E7C">
            <w:pPr>
              <w:autoSpaceDE w:val="0"/>
              <w:autoSpaceDN w:val="0"/>
              <w:adjustRightInd w:val="0"/>
              <w:spacing w:after="0" w:line="240" w:lineRule="auto"/>
              <w:rPr>
                <w:rFonts w:cs="Calibri"/>
                <w:bCs/>
                <w:color w:val="000000"/>
                <w:sz w:val="24"/>
                <w:szCs w:val="24"/>
              </w:rPr>
            </w:pPr>
            <w:r w:rsidRPr="00B62DD7">
              <w:rPr>
                <w:rFonts w:cs="Calibri"/>
                <w:bCs/>
                <w:color w:val="000000"/>
                <w:sz w:val="24"/>
                <w:szCs w:val="24"/>
              </w:rPr>
              <w:t>Alejandra</w:t>
            </w:r>
          </w:p>
        </w:tc>
      </w:tr>
      <w:tr w:rsidR="000D3EDA" w:rsidRPr="00B62DD7" w:rsidTr="00796E7C">
        <w:tc>
          <w:tcPr>
            <w:tcW w:w="3510" w:type="dxa"/>
          </w:tcPr>
          <w:p w:rsidR="000D3EDA" w:rsidRPr="00B62DD7" w:rsidRDefault="000D3EDA" w:rsidP="001219F3">
            <w:pPr>
              <w:numPr>
                <w:ilvl w:val="0"/>
                <w:numId w:val="20"/>
              </w:numPr>
              <w:autoSpaceDE w:val="0"/>
              <w:autoSpaceDN w:val="0"/>
              <w:adjustRightInd w:val="0"/>
              <w:spacing w:after="0" w:line="240" w:lineRule="auto"/>
              <w:rPr>
                <w:rFonts w:cs="Calibri"/>
                <w:bCs/>
                <w:color w:val="000000"/>
                <w:sz w:val="24"/>
                <w:szCs w:val="24"/>
              </w:rPr>
            </w:pPr>
            <w:r w:rsidRPr="00B62DD7">
              <w:rPr>
                <w:rFonts w:cs="Calibri"/>
                <w:bCs/>
                <w:color w:val="000000"/>
                <w:sz w:val="24"/>
                <w:szCs w:val="24"/>
              </w:rPr>
              <w:t>Daniel Tillett </w:t>
            </w:r>
          </w:p>
        </w:tc>
        <w:tc>
          <w:tcPr>
            <w:tcW w:w="3969" w:type="dxa"/>
          </w:tcPr>
          <w:p w:rsidR="000D3EDA" w:rsidRPr="00B62DD7" w:rsidRDefault="000D3EDA" w:rsidP="00796E7C">
            <w:pPr>
              <w:autoSpaceDE w:val="0"/>
              <w:autoSpaceDN w:val="0"/>
              <w:adjustRightInd w:val="0"/>
              <w:spacing w:after="0" w:line="240" w:lineRule="auto"/>
              <w:rPr>
                <w:rFonts w:cs="Calibri"/>
                <w:bCs/>
                <w:color w:val="000000"/>
                <w:sz w:val="24"/>
                <w:szCs w:val="24"/>
              </w:rPr>
            </w:pPr>
            <w:r w:rsidRPr="00B62DD7">
              <w:rPr>
                <w:rFonts w:cs="Calibri"/>
                <w:bCs/>
                <w:color w:val="000000"/>
                <w:sz w:val="24"/>
                <w:szCs w:val="24"/>
              </w:rPr>
              <w:t>Tunvo</w:t>
            </w:r>
          </w:p>
        </w:tc>
      </w:tr>
      <w:tr w:rsidR="000D3EDA" w:rsidRPr="00B62DD7" w:rsidTr="00796E7C">
        <w:tc>
          <w:tcPr>
            <w:tcW w:w="3510" w:type="dxa"/>
          </w:tcPr>
          <w:p w:rsidR="000D3EDA" w:rsidRPr="00B62DD7" w:rsidRDefault="000D3EDA" w:rsidP="001219F3">
            <w:pPr>
              <w:numPr>
                <w:ilvl w:val="0"/>
                <w:numId w:val="20"/>
              </w:numPr>
              <w:autoSpaceDE w:val="0"/>
              <w:autoSpaceDN w:val="0"/>
              <w:adjustRightInd w:val="0"/>
              <w:spacing w:after="0" w:line="240" w:lineRule="auto"/>
              <w:rPr>
                <w:rFonts w:cs="Calibri"/>
                <w:bCs/>
                <w:color w:val="000000"/>
                <w:sz w:val="24"/>
                <w:szCs w:val="24"/>
              </w:rPr>
            </w:pPr>
            <w:r w:rsidRPr="00B62DD7">
              <w:rPr>
                <w:rFonts w:cs="Calibri"/>
                <w:bCs/>
                <w:color w:val="000000"/>
                <w:sz w:val="24"/>
                <w:szCs w:val="24"/>
              </w:rPr>
              <w:t>Marcos Barrientos </w:t>
            </w:r>
          </w:p>
        </w:tc>
        <w:tc>
          <w:tcPr>
            <w:tcW w:w="3969" w:type="dxa"/>
          </w:tcPr>
          <w:p w:rsidR="000D3EDA" w:rsidRPr="00B62DD7" w:rsidRDefault="000D3EDA" w:rsidP="00796E7C">
            <w:pPr>
              <w:autoSpaceDE w:val="0"/>
              <w:autoSpaceDN w:val="0"/>
              <w:adjustRightInd w:val="0"/>
              <w:spacing w:after="0" w:line="240" w:lineRule="auto"/>
              <w:rPr>
                <w:rFonts w:cs="Calibri"/>
                <w:bCs/>
                <w:color w:val="000000"/>
                <w:sz w:val="24"/>
                <w:szCs w:val="24"/>
              </w:rPr>
            </w:pPr>
            <w:r w:rsidRPr="00B62DD7">
              <w:rPr>
                <w:rFonts w:cs="Calibri"/>
                <w:bCs/>
                <w:color w:val="000000"/>
                <w:sz w:val="24"/>
                <w:szCs w:val="24"/>
              </w:rPr>
              <w:t>Paloma</w:t>
            </w:r>
          </w:p>
        </w:tc>
      </w:tr>
      <w:tr w:rsidR="000D3EDA" w:rsidRPr="00B62DD7" w:rsidTr="00796E7C">
        <w:tc>
          <w:tcPr>
            <w:tcW w:w="3510" w:type="dxa"/>
          </w:tcPr>
          <w:p w:rsidR="000D3EDA" w:rsidRPr="00B62DD7" w:rsidRDefault="000D3EDA" w:rsidP="001219F3">
            <w:pPr>
              <w:numPr>
                <w:ilvl w:val="0"/>
                <w:numId w:val="20"/>
              </w:numPr>
              <w:autoSpaceDE w:val="0"/>
              <w:autoSpaceDN w:val="0"/>
              <w:adjustRightInd w:val="0"/>
              <w:spacing w:after="0" w:line="240" w:lineRule="auto"/>
              <w:rPr>
                <w:rFonts w:cs="Calibri"/>
                <w:bCs/>
                <w:color w:val="000000"/>
                <w:sz w:val="24"/>
                <w:szCs w:val="24"/>
              </w:rPr>
            </w:pPr>
            <w:r w:rsidRPr="00B62DD7">
              <w:rPr>
                <w:rFonts w:cs="Calibri"/>
                <w:bCs/>
                <w:color w:val="000000"/>
                <w:sz w:val="24"/>
                <w:szCs w:val="24"/>
              </w:rPr>
              <w:lastRenderedPageBreak/>
              <w:t>Abraham Perdomo</w:t>
            </w:r>
          </w:p>
        </w:tc>
        <w:tc>
          <w:tcPr>
            <w:tcW w:w="3969" w:type="dxa"/>
          </w:tcPr>
          <w:p w:rsidR="000D3EDA" w:rsidRPr="00B62DD7" w:rsidRDefault="000D3EDA" w:rsidP="00796E7C">
            <w:pPr>
              <w:autoSpaceDE w:val="0"/>
              <w:autoSpaceDN w:val="0"/>
              <w:adjustRightInd w:val="0"/>
              <w:spacing w:after="0" w:line="240" w:lineRule="auto"/>
              <w:rPr>
                <w:rFonts w:cs="Calibri"/>
                <w:bCs/>
                <w:color w:val="000000"/>
                <w:sz w:val="24"/>
                <w:szCs w:val="24"/>
              </w:rPr>
            </w:pPr>
            <w:r w:rsidRPr="00B62DD7">
              <w:rPr>
                <w:rFonts w:cs="Calibri"/>
                <w:bCs/>
                <w:color w:val="000000"/>
                <w:sz w:val="24"/>
                <w:szCs w:val="24"/>
              </w:rPr>
              <w:t>Lewis</w:t>
            </w:r>
          </w:p>
        </w:tc>
      </w:tr>
    </w:tbl>
    <w:p w:rsidR="007B475E" w:rsidRPr="00B62DD7" w:rsidRDefault="008972B9" w:rsidP="00436AF5">
      <w:pPr>
        <w:autoSpaceDE w:val="0"/>
        <w:autoSpaceDN w:val="0"/>
        <w:adjustRightInd w:val="0"/>
        <w:spacing w:after="0" w:line="240" w:lineRule="auto"/>
        <w:rPr>
          <w:rFonts w:cs="Calibri"/>
          <w:bCs/>
          <w:color w:val="000000"/>
          <w:sz w:val="24"/>
          <w:szCs w:val="24"/>
        </w:rPr>
      </w:pPr>
      <w:r w:rsidRPr="00B62DD7">
        <w:rPr>
          <w:rFonts w:cs="Calibri"/>
          <w:b/>
          <w:bCs/>
          <w:i/>
          <w:color w:val="000000"/>
          <w:sz w:val="24"/>
          <w:szCs w:val="24"/>
        </w:rPr>
        <w:t xml:space="preserve">(This list </w:t>
      </w:r>
      <w:r w:rsidR="00C328FA">
        <w:rPr>
          <w:rFonts w:cs="Calibri"/>
          <w:b/>
          <w:bCs/>
          <w:i/>
          <w:color w:val="000000"/>
          <w:sz w:val="24"/>
          <w:szCs w:val="24"/>
        </w:rPr>
        <w:t xml:space="preserve">is just a representation of </w:t>
      </w:r>
      <w:r w:rsidRPr="00B62DD7">
        <w:rPr>
          <w:rFonts w:cs="Calibri"/>
          <w:b/>
          <w:bCs/>
          <w:i/>
          <w:color w:val="000000"/>
          <w:sz w:val="24"/>
          <w:szCs w:val="24"/>
        </w:rPr>
        <w:t>the fishers using PHMR)</w:t>
      </w:r>
    </w:p>
    <w:p w:rsidR="00436888" w:rsidRPr="00B62DD7" w:rsidRDefault="00436888" w:rsidP="001F6CD7">
      <w:pPr>
        <w:pStyle w:val="Heading4"/>
        <w:rPr>
          <w:rFonts w:cs="Calibri"/>
          <w:i/>
          <w:iCs/>
          <w:sz w:val="24"/>
          <w:szCs w:val="24"/>
        </w:rPr>
      </w:pPr>
    </w:p>
    <w:p w:rsidR="000D3EDA" w:rsidRPr="00B62DD7" w:rsidRDefault="008972B9" w:rsidP="001F6CD7">
      <w:pPr>
        <w:pStyle w:val="Heading4"/>
        <w:rPr>
          <w:rFonts w:cs="Calibri"/>
          <w:i/>
          <w:iCs/>
          <w:sz w:val="24"/>
          <w:szCs w:val="24"/>
        </w:rPr>
      </w:pPr>
      <w:r>
        <w:rPr>
          <w:rFonts w:cs="Calibri"/>
          <w:i/>
          <w:iCs/>
          <w:sz w:val="24"/>
          <w:szCs w:val="24"/>
        </w:rPr>
        <w:t xml:space="preserve">(Table: 8) </w:t>
      </w:r>
      <w:r w:rsidR="00FA2C08" w:rsidRPr="00B62DD7">
        <w:rPr>
          <w:rFonts w:cs="Calibri"/>
          <w:i/>
          <w:iCs/>
          <w:sz w:val="24"/>
          <w:szCs w:val="24"/>
        </w:rPr>
        <w:t>Sport Fishing/tour guides and their vessel names</w:t>
      </w:r>
      <w:r w:rsidR="00AF6941" w:rsidRPr="00B62DD7">
        <w:rPr>
          <w:rFonts w:cs="Calibri"/>
          <w:i/>
          <w:iCs/>
          <w:sz w:val="24"/>
          <w:szCs w:val="24"/>
        </w:rPr>
        <w:t xml:space="preserve"> 20</w:t>
      </w:r>
      <w:r w:rsidR="009D5207" w:rsidRPr="00B62DD7">
        <w:rPr>
          <w:rFonts w:cs="Calibri"/>
          <w:i/>
          <w:iCs/>
          <w:sz w:val="24"/>
          <w:szCs w:val="24"/>
        </w:rPr>
        <w:t>1</w:t>
      </w:r>
      <w:r w:rsidR="0003262C">
        <w:rPr>
          <w:rFonts w:cs="Calibri"/>
          <w:i/>
          <w:iCs/>
          <w:sz w:val="24"/>
          <w:szCs w:val="24"/>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261"/>
      </w:tblGrid>
      <w:tr w:rsidR="000D3EDA" w:rsidRPr="00B62DD7" w:rsidTr="001219F3">
        <w:tc>
          <w:tcPr>
            <w:tcW w:w="3227" w:type="dxa"/>
          </w:tcPr>
          <w:p w:rsidR="000D3EDA" w:rsidRPr="00B62DD7" w:rsidRDefault="001F6CD7" w:rsidP="001219F3">
            <w:pPr>
              <w:numPr>
                <w:ilvl w:val="0"/>
                <w:numId w:val="21"/>
              </w:numPr>
              <w:rPr>
                <w:rFonts w:cs="Calibri"/>
                <w:sz w:val="24"/>
                <w:szCs w:val="24"/>
              </w:rPr>
            </w:pPr>
            <w:r w:rsidRPr="00B62DD7">
              <w:rPr>
                <w:rFonts w:cs="Calibri"/>
                <w:sz w:val="24"/>
                <w:szCs w:val="24"/>
              </w:rPr>
              <w:t>Mikhail Martin</w:t>
            </w:r>
          </w:p>
        </w:tc>
        <w:tc>
          <w:tcPr>
            <w:tcW w:w="4261" w:type="dxa"/>
          </w:tcPr>
          <w:p w:rsidR="000D3EDA" w:rsidRPr="00B62DD7" w:rsidRDefault="001F6CD7" w:rsidP="00FA2C08">
            <w:pPr>
              <w:rPr>
                <w:rFonts w:cs="Calibri"/>
                <w:sz w:val="24"/>
                <w:szCs w:val="24"/>
              </w:rPr>
            </w:pPr>
            <w:r w:rsidRPr="00B62DD7">
              <w:rPr>
                <w:rFonts w:cs="Calibri"/>
                <w:sz w:val="24"/>
                <w:szCs w:val="24"/>
              </w:rPr>
              <w:t>Brown Sugar</w:t>
            </w:r>
          </w:p>
        </w:tc>
      </w:tr>
      <w:tr w:rsidR="001F6CD7" w:rsidRPr="00B62DD7" w:rsidTr="001219F3">
        <w:tc>
          <w:tcPr>
            <w:tcW w:w="3227" w:type="dxa"/>
          </w:tcPr>
          <w:p w:rsidR="001F6CD7" w:rsidRPr="00B62DD7" w:rsidRDefault="001F6CD7" w:rsidP="001219F3">
            <w:pPr>
              <w:numPr>
                <w:ilvl w:val="0"/>
                <w:numId w:val="21"/>
              </w:numPr>
              <w:rPr>
                <w:rFonts w:cs="Calibri"/>
                <w:sz w:val="24"/>
                <w:szCs w:val="24"/>
              </w:rPr>
            </w:pPr>
            <w:r w:rsidRPr="00B62DD7">
              <w:rPr>
                <w:rFonts w:cs="Calibri"/>
                <w:sz w:val="24"/>
                <w:szCs w:val="24"/>
              </w:rPr>
              <w:t>Eworth Garbutt</w:t>
            </w:r>
          </w:p>
        </w:tc>
        <w:tc>
          <w:tcPr>
            <w:tcW w:w="4261" w:type="dxa"/>
          </w:tcPr>
          <w:p w:rsidR="001F6CD7" w:rsidRPr="00B62DD7" w:rsidRDefault="001F6CD7" w:rsidP="00FA2C08">
            <w:pPr>
              <w:rPr>
                <w:rFonts w:cs="Calibri"/>
                <w:sz w:val="24"/>
                <w:szCs w:val="24"/>
              </w:rPr>
            </w:pPr>
            <w:r w:rsidRPr="00B62DD7">
              <w:rPr>
                <w:rFonts w:cs="Calibri"/>
                <w:sz w:val="24"/>
                <w:szCs w:val="24"/>
              </w:rPr>
              <w:t>Destiny</w:t>
            </w:r>
          </w:p>
        </w:tc>
      </w:tr>
      <w:tr w:rsidR="000D3EDA" w:rsidRPr="00B62DD7" w:rsidTr="001219F3">
        <w:tc>
          <w:tcPr>
            <w:tcW w:w="3227" w:type="dxa"/>
          </w:tcPr>
          <w:p w:rsidR="000D3EDA" w:rsidRPr="00B62DD7" w:rsidRDefault="001F6CD7" w:rsidP="001219F3">
            <w:pPr>
              <w:numPr>
                <w:ilvl w:val="0"/>
                <w:numId w:val="21"/>
              </w:numPr>
              <w:rPr>
                <w:rFonts w:cs="Calibri"/>
                <w:sz w:val="24"/>
                <w:szCs w:val="24"/>
              </w:rPr>
            </w:pPr>
            <w:r w:rsidRPr="00B62DD7">
              <w:rPr>
                <w:rFonts w:cs="Calibri"/>
                <w:sz w:val="24"/>
                <w:szCs w:val="24"/>
              </w:rPr>
              <w:t>Lionel Martin</w:t>
            </w:r>
          </w:p>
        </w:tc>
        <w:tc>
          <w:tcPr>
            <w:tcW w:w="4261" w:type="dxa"/>
          </w:tcPr>
          <w:p w:rsidR="000D3EDA" w:rsidRPr="00B62DD7" w:rsidRDefault="000D1C45" w:rsidP="00FA2C08">
            <w:pPr>
              <w:rPr>
                <w:rFonts w:cs="Calibri"/>
                <w:sz w:val="24"/>
                <w:szCs w:val="24"/>
              </w:rPr>
            </w:pPr>
            <w:r>
              <w:rPr>
                <w:rFonts w:cs="Calibri"/>
                <w:sz w:val="24"/>
                <w:szCs w:val="24"/>
              </w:rPr>
              <w:t>T</w:t>
            </w:r>
            <w:r w:rsidR="00AC6FFB">
              <w:rPr>
                <w:rFonts w:cs="Calibri"/>
                <w:sz w:val="24"/>
                <w:szCs w:val="24"/>
              </w:rPr>
              <w:t>i</w:t>
            </w:r>
            <w:r w:rsidR="001F6CD7" w:rsidRPr="00B62DD7">
              <w:rPr>
                <w:rFonts w:cs="Calibri"/>
                <w:sz w:val="24"/>
                <w:szCs w:val="24"/>
              </w:rPr>
              <w:t>ght line</w:t>
            </w:r>
          </w:p>
        </w:tc>
      </w:tr>
      <w:tr w:rsidR="000D3EDA" w:rsidRPr="00B62DD7" w:rsidTr="001219F3">
        <w:tc>
          <w:tcPr>
            <w:tcW w:w="3227" w:type="dxa"/>
          </w:tcPr>
          <w:p w:rsidR="000D3EDA" w:rsidRPr="00B62DD7" w:rsidRDefault="001F6CD7" w:rsidP="001219F3">
            <w:pPr>
              <w:numPr>
                <w:ilvl w:val="0"/>
                <w:numId w:val="21"/>
              </w:numPr>
              <w:rPr>
                <w:rFonts w:cs="Calibri"/>
                <w:sz w:val="24"/>
                <w:szCs w:val="24"/>
              </w:rPr>
            </w:pPr>
            <w:r w:rsidRPr="00B62DD7">
              <w:rPr>
                <w:rFonts w:cs="Calibri"/>
                <w:sz w:val="24"/>
                <w:szCs w:val="24"/>
              </w:rPr>
              <w:t>Daniel Castellanos Jr.</w:t>
            </w:r>
          </w:p>
        </w:tc>
        <w:tc>
          <w:tcPr>
            <w:tcW w:w="4261" w:type="dxa"/>
          </w:tcPr>
          <w:p w:rsidR="000D3EDA" w:rsidRPr="00B62DD7" w:rsidRDefault="001F6CD7" w:rsidP="00FA2C08">
            <w:pPr>
              <w:rPr>
                <w:rFonts w:cs="Calibri"/>
                <w:sz w:val="24"/>
                <w:szCs w:val="24"/>
              </w:rPr>
            </w:pPr>
            <w:r w:rsidRPr="00B62DD7">
              <w:rPr>
                <w:rFonts w:cs="Calibri"/>
                <w:sz w:val="24"/>
                <w:szCs w:val="24"/>
              </w:rPr>
              <w:t>Xavi</w:t>
            </w:r>
          </w:p>
        </w:tc>
      </w:tr>
      <w:tr w:rsidR="000D3EDA" w:rsidRPr="00B62DD7" w:rsidTr="001219F3">
        <w:tc>
          <w:tcPr>
            <w:tcW w:w="3227" w:type="dxa"/>
          </w:tcPr>
          <w:p w:rsidR="000D3EDA" w:rsidRPr="00B62DD7" w:rsidRDefault="001F6CD7" w:rsidP="001219F3">
            <w:pPr>
              <w:numPr>
                <w:ilvl w:val="0"/>
                <w:numId w:val="21"/>
              </w:numPr>
              <w:rPr>
                <w:rFonts w:cs="Calibri"/>
                <w:sz w:val="24"/>
                <w:szCs w:val="24"/>
              </w:rPr>
            </w:pPr>
            <w:r w:rsidRPr="00B62DD7">
              <w:rPr>
                <w:rFonts w:cs="Calibri"/>
                <w:sz w:val="24"/>
                <w:szCs w:val="24"/>
              </w:rPr>
              <w:t>Ian Cuevas</w:t>
            </w:r>
          </w:p>
        </w:tc>
        <w:tc>
          <w:tcPr>
            <w:tcW w:w="4261" w:type="dxa"/>
          </w:tcPr>
          <w:p w:rsidR="000D3EDA" w:rsidRPr="00B62DD7" w:rsidRDefault="001F6CD7" w:rsidP="00FA2C08">
            <w:pPr>
              <w:rPr>
                <w:rFonts w:cs="Calibri"/>
                <w:sz w:val="24"/>
                <w:szCs w:val="24"/>
              </w:rPr>
            </w:pPr>
            <w:r w:rsidRPr="00B62DD7">
              <w:rPr>
                <w:rFonts w:cs="Calibri"/>
                <w:sz w:val="24"/>
                <w:szCs w:val="24"/>
              </w:rPr>
              <w:t>Opportunity</w:t>
            </w:r>
          </w:p>
        </w:tc>
      </w:tr>
      <w:tr w:rsidR="000D3EDA" w:rsidRPr="00B62DD7" w:rsidTr="001219F3">
        <w:tc>
          <w:tcPr>
            <w:tcW w:w="3227" w:type="dxa"/>
          </w:tcPr>
          <w:p w:rsidR="000D3EDA" w:rsidRPr="00B62DD7" w:rsidRDefault="001F6CD7" w:rsidP="001219F3">
            <w:pPr>
              <w:numPr>
                <w:ilvl w:val="0"/>
                <w:numId w:val="21"/>
              </w:numPr>
              <w:rPr>
                <w:rFonts w:cs="Calibri"/>
                <w:sz w:val="24"/>
                <w:szCs w:val="24"/>
              </w:rPr>
            </w:pPr>
            <w:r w:rsidRPr="00B62DD7">
              <w:rPr>
                <w:rFonts w:cs="Calibri"/>
                <w:sz w:val="24"/>
                <w:szCs w:val="24"/>
              </w:rPr>
              <w:t>George Garbutt</w:t>
            </w:r>
          </w:p>
        </w:tc>
        <w:tc>
          <w:tcPr>
            <w:tcW w:w="4261" w:type="dxa"/>
          </w:tcPr>
          <w:p w:rsidR="000D3EDA" w:rsidRPr="00B62DD7" w:rsidRDefault="001F6CD7" w:rsidP="00FA2C08">
            <w:pPr>
              <w:rPr>
                <w:rFonts w:cs="Calibri"/>
                <w:sz w:val="24"/>
                <w:szCs w:val="24"/>
              </w:rPr>
            </w:pPr>
            <w:r w:rsidRPr="00B62DD7">
              <w:rPr>
                <w:rFonts w:cs="Calibri"/>
                <w:sz w:val="24"/>
                <w:szCs w:val="24"/>
              </w:rPr>
              <w:t>Mystic</w:t>
            </w:r>
          </w:p>
        </w:tc>
      </w:tr>
      <w:tr w:rsidR="000D3EDA" w:rsidRPr="00B62DD7" w:rsidTr="001219F3">
        <w:tc>
          <w:tcPr>
            <w:tcW w:w="3227" w:type="dxa"/>
          </w:tcPr>
          <w:p w:rsidR="000D3EDA" w:rsidRPr="00B62DD7" w:rsidRDefault="001F6CD7" w:rsidP="001219F3">
            <w:pPr>
              <w:numPr>
                <w:ilvl w:val="0"/>
                <w:numId w:val="21"/>
              </w:numPr>
              <w:rPr>
                <w:rFonts w:cs="Calibri"/>
                <w:sz w:val="24"/>
                <w:szCs w:val="24"/>
              </w:rPr>
            </w:pPr>
            <w:r w:rsidRPr="00B62DD7">
              <w:rPr>
                <w:rFonts w:cs="Calibri"/>
                <w:sz w:val="24"/>
                <w:szCs w:val="24"/>
              </w:rPr>
              <w:t>Eloy Cuevas Sr.</w:t>
            </w:r>
          </w:p>
        </w:tc>
        <w:tc>
          <w:tcPr>
            <w:tcW w:w="4261" w:type="dxa"/>
          </w:tcPr>
          <w:p w:rsidR="000D3EDA" w:rsidRPr="00B62DD7" w:rsidRDefault="001F6CD7" w:rsidP="00FA2C08">
            <w:pPr>
              <w:rPr>
                <w:rFonts w:cs="Calibri"/>
                <w:sz w:val="24"/>
                <w:szCs w:val="24"/>
              </w:rPr>
            </w:pPr>
            <w:r w:rsidRPr="00B62DD7">
              <w:rPr>
                <w:rFonts w:cs="Calibri"/>
                <w:sz w:val="24"/>
                <w:szCs w:val="24"/>
              </w:rPr>
              <w:t>Fugitive</w:t>
            </w:r>
          </w:p>
        </w:tc>
      </w:tr>
      <w:tr w:rsidR="000D3EDA" w:rsidRPr="00B62DD7" w:rsidTr="001219F3">
        <w:tc>
          <w:tcPr>
            <w:tcW w:w="3227" w:type="dxa"/>
          </w:tcPr>
          <w:p w:rsidR="000D3EDA" w:rsidRPr="00B62DD7" w:rsidRDefault="000D3EDA" w:rsidP="001219F3">
            <w:pPr>
              <w:numPr>
                <w:ilvl w:val="0"/>
                <w:numId w:val="21"/>
              </w:numPr>
              <w:rPr>
                <w:rFonts w:cs="Calibri"/>
                <w:sz w:val="24"/>
                <w:szCs w:val="24"/>
              </w:rPr>
            </w:pPr>
            <w:r w:rsidRPr="00B62DD7">
              <w:rPr>
                <w:rFonts w:cs="Calibri"/>
                <w:sz w:val="24"/>
                <w:szCs w:val="24"/>
              </w:rPr>
              <w:t>Oliver Garbutt</w:t>
            </w:r>
          </w:p>
        </w:tc>
        <w:tc>
          <w:tcPr>
            <w:tcW w:w="4261" w:type="dxa"/>
          </w:tcPr>
          <w:p w:rsidR="000D3EDA" w:rsidRPr="00B62DD7" w:rsidRDefault="000D3EDA" w:rsidP="00FA2C08">
            <w:pPr>
              <w:rPr>
                <w:rFonts w:cs="Calibri"/>
                <w:sz w:val="24"/>
                <w:szCs w:val="24"/>
              </w:rPr>
            </w:pPr>
            <w:r w:rsidRPr="00B62DD7">
              <w:rPr>
                <w:rFonts w:cs="Calibri"/>
                <w:sz w:val="24"/>
                <w:szCs w:val="24"/>
              </w:rPr>
              <w:t>Sea Life</w:t>
            </w:r>
          </w:p>
        </w:tc>
      </w:tr>
      <w:tr w:rsidR="000D3EDA" w:rsidRPr="00B62DD7" w:rsidTr="001219F3">
        <w:tc>
          <w:tcPr>
            <w:tcW w:w="3227" w:type="dxa"/>
          </w:tcPr>
          <w:p w:rsidR="000D3EDA" w:rsidRPr="00B62DD7" w:rsidRDefault="000D3EDA" w:rsidP="001219F3">
            <w:pPr>
              <w:numPr>
                <w:ilvl w:val="0"/>
                <w:numId w:val="21"/>
              </w:numPr>
              <w:rPr>
                <w:rFonts w:cs="Calibri"/>
                <w:sz w:val="24"/>
                <w:szCs w:val="24"/>
              </w:rPr>
            </w:pPr>
            <w:r w:rsidRPr="00B62DD7">
              <w:rPr>
                <w:rFonts w:cs="Calibri"/>
                <w:sz w:val="24"/>
                <w:szCs w:val="24"/>
              </w:rPr>
              <w:t>Thomas Garbutt</w:t>
            </w:r>
          </w:p>
        </w:tc>
        <w:tc>
          <w:tcPr>
            <w:tcW w:w="4261" w:type="dxa"/>
          </w:tcPr>
          <w:p w:rsidR="000D3EDA" w:rsidRPr="00B62DD7" w:rsidRDefault="000D3EDA" w:rsidP="00FA2C08">
            <w:pPr>
              <w:rPr>
                <w:rFonts w:cs="Calibri"/>
                <w:sz w:val="24"/>
                <w:szCs w:val="24"/>
              </w:rPr>
            </w:pPr>
            <w:r w:rsidRPr="00B62DD7">
              <w:rPr>
                <w:rFonts w:cs="Calibri"/>
                <w:sz w:val="24"/>
                <w:szCs w:val="24"/>
              </w:rPr>
              <w:t>Unity</w:t>
            </w:r>
          </w:p>
        </w:tc>
      </w:tr>
      <w:tr w:rsidR="00C328FA" w:rsidRPr="00B62DD7" w:rsidTr="001219F3">
        <w:tc>
          <w:tcPr>
            <w:tcW w:w="3227" w:type="dxa"/>
          </w:tcPr>
          <w:p w:rsidR="00C328FA" w:rsidRPr="00B62DD7" w:rsidRDefault="006B3F51" w:rsidP="001219F3">
            <w:pPr>
              <w:tabs>
                <w:tab w:val="left" w:pos="360"/>
              </w:tabs>
              <w:rPr>
                <w:rFonts w:cs="Calibri"/>
                <w:sz w:val="24"/>
                <w:szCs w:val="24"/>
              </w:rPr>
            </w:pPr>
            <w:r>
              <w:rPr>
                <w:rFonts w:cs="Calibri"/>
                <w:sz w:val="24"/>
                <w:szCs w:val="24"/>
              </w:rPr>
              <w:t xml:space="preserve">       11.  </w:t>
            </w:r>
            <w:r w:rsidR="00C328FA">
              <w:rPr>
                <w:rFonts w:cs="Calibri"/>
                <w:sz w:val="24"/>
                <w:szCs w:val="24"/>
              </w:rPr>
              <w:t>Wilfred Mutrie</w:t>
            </w:r>
          </w:p>
        </w:tc>
        <w:tc>
          <w:tcPr>
            <w:tcW w:w="4261" w:type="dxa"/>
          </w:tcPr>
          <w:p w:rsidR="00C328FA" w:rsidRPr="00B62DD7" w:rsidRDefault="00C328FA" w:rsidP="00FA2C08">
            <w:pPr>
              <w:rPr>
                <w:rFonts w:cs="Calibri"/>
                <w:sz w:val="24"/>
                <w:szCs w:val="24"/>
              </w:rPr>
            </w:pPr>
            <w:r>
              <w:rPr>
                <w:rFonts w:cs="Calibri"/>
                <w:sz w:val="24"/>
                <w:szCs w:val="24"/>
              </w:rPr>
              <w:t>-</w:t>
            </w:r>
          </w:p>
        </w:tc>
      </w:tr>
    </w:tbl>
    <w:p w:rsidR="001F6CD7" w:rsidRPr="00B62DD7" w:rsidRDefault="001F6CD7" w:rsidP="00436AF5">
      <w:pPr>
        <w:autoSpaceDE w:val="0"/>
        <w:autoSpaceDN w:val="0"/>
        <w:adjustRightInd w:val="0"/>
        <w:spacing w:after="0" w:line="240" w:lineRule="auto"/>
        <w:rPr>
          <w:rFonts w:cs="Calibri"/>
          <w:sz w:val="24"/>
          <w:szCs w:val="24"/>
        </w:rPr>
      </w:pPr>
    </w:p>
    <w:p w:rsidR="0060314F" w:rsidRPr="00B62DD7" w:rsidRDefault="0060314F" w:rsidP="00436AF5">
      <w:pPr>
        <w:autoSpaceDE w:val="0"/>
        <w:autoSpaceDN w:val="0"/>
        <w:adjustRightInd w:val="0"/>
        <w:spacing w:after="0" w:line="240" w:lineRule="auto"/>
        <w:rPr>
          <w:rFonts w:cs="Calibri"/>
          <w:b/>
          <w:bCs/>
          <w:color w:val="000000"/>
          <w:sz w:val="24"/>
          <w:szCs w:val="24"/>
        </w:rPr>
      </w:pPr>
    </w:p>
    <w:p w:rsidR="0060314F" w:rsidRPr="00B62DD7" w:rsidRDefault="000D1C45" w:rsidP="00436AF5">
      <w:pPr>
        <w:autoSpaceDE w:val="0"/>
        <w:autoSpaceDN w:val="0"/>
        <w:adjustRightInd w:val="0"/>
        <w:spacing w:after="0" w:line="240" w:lineRule="auto"/>
        <w:rPr>
          <w:rFonts w:cs="Calibri"/>
          <w:b/>
          <w:bCs/>
          <w:color w:val="000000"/>
          <w:sz w:val="24"/>
          <w:szCs w:val="24"/>
        </w:rPr>
      </w:pPr>
      <w:r>
        <w:rPr>
          <w:rFonts w:cs="Calibri"/>
          <w:b/>
          <w:bCs/>
          <w:color w:val="000000"/>
          <w:sz w:val="24"/>
          <w:szCs w:val="24"/>
        </w:rPr>
        <w:t>8.0</w:t>
      </w:r>
      <w:r>
        <w:rPr>
          <w:rFonts w:cs="Calibri"/>
          <w:b/>
          <w:bCs/>
          <w:color w:val="000000"/>
          <w:sz w:val="24"/>
          <w:szCs w:val="24"/>
        </w:rPr>
        <w:tab/>
      </w:r>
      <w:r w:rsidRPr="00B62DD7">
        <w:rPr>
          <w:rFonts w:cs="Calibri"/>
          <w:b/>
          <w:bCs/>
          <w:color w:val="000000"/>
          <w:sz w:val="24"/>
          <w:szCs w:val="24"/>
        </w:rPr>
        <w:t>TIDE Board of Directors</w:t>
      </w:r>
    </w:p>
    <w:p w:rsidR="00146427" w:rsidRPr="00B62DD7" w:rsidRDefault="00146427" w:rsidP="00436AF5">
      <w:pPr>
        <w:autoSpaceDE w:val="0"/>
        <w:autoSpaceDN w:val="0"/>
        <w:adjustRightInd w:val="0"/>
        <w:spacing w:after="0" w:line="240" w:lineRule="auto"/>
        <w:rPr>
          <w:rFonts w:cs="Calibri"/>
          <w:b/>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4230"/>
        <w:tblGridChange w:id="1">
          <w:tblGrid>
            <w:gridCol w:w="3258"/>
            <w:gridCol w:w="4230"/>
          </w:tblGrid>
        </w:tblGridChange>
      </w:tblGrid>
      <w:tr w:rsidR="000D1C45" w:rsidRPr="00D130F5" w:rsidTr="00D130F5">
        <w:tc>
          <w:tcPr>
            <w:tcW w:w="3258" w:type="dxa"/>
            <w:shd w:val="clear" w:color="auto" w:fill="auto"/>
          </w:tcPr>
          <w:p w:rsidR="000D1C45" w:rsidRPr="00D130F5" w:rsidRDefault="000D1C45" w:rsidP="00D130F5">
            <w:pPr>
              <w:numPr>
                <w:ilvl w:val="0"/>
                <w:numId w:val="22"/>
              </w:numPr>
              <w:autoSpaceDE w:val="0"/>
              <w:autoSpaceDN w:val="0"/>
              <w:adjustRightInd w:val="0"/>
              <w:spacing w:after="0" w:line="240" w:lineRule="auto"/>
              <w:rPr>
                <w:rFonts w:cs="Calibri"/>
                <w:b/>
                <w:bCs/>
                <w:color w:val="000000"/>
                <w:sz w:val="24"/>
                <w:szCs w:val="24"/>
              </w:rPr>
            </w:pPr>
            <w:r w:rsidRPr="00D130F5">
              <w:rPr>
                <w:rFonts w:cs="Calibri"/>
                <w:bCs/>
                <w:color w:val="000000"/>
                <w:sz w:val="24"/>
                <w:szCs w:val="24"/>
              </w:rPr>
              <w:t>Gabriel Roches (Chair)</w:t>
            </w:r>
          </w:p>
        </w:tc>
        <w:tc>
          <w:tcPr>
            <w:tcW w:w="4230" w:type="dxa"/>
            <w:shd w:val="clear" w:color="auto" w:fill="auto"/>
          </w:tcPr>
          <w:p w:rsidR="000D1C45" w:rsidRPr="00D130F5" w:rsidRDefault="000D1C45" w:rsidP="00D130F5">
            <w:pPr>
              <w:autoSpaceDE w:val="0"/>
              <w:autoSpaceDN w:val="0"/>
              <w:adjustRightInd w:val="0"/>
              <w:spacing w:after="0" w:line="240" w:lineRule="auto"/>
              <w:rPr>
                <w:rFonts w:cs="Calibri"/>
                <w:b/>
                <w:bCs/>
                <w:color w:val="000000"/>
                <w:sz w:val="24"/>
                <w:szCs w:val="24"/>
              </w:rPr>
            </w:pPr>
            <w:r w:rsidRPr="00D130F5">
              <w:rPr>
                <w:rFonts w:cs="Calibri"/>
                <w:bCs/>
                <w:color w:val="000000"/>
                <w:sz w:val="24"/>
                <w:szCs w:val="24"/>
              </w:rPr>
              <w:t>Public Officer (Public Health)</w:t>
            </w:r>
          </w:p>
        </w:tc>
      </w:tr>
      <w:tr w:rsidR="000D1C45" w:rsidRPr="00D130F5" w:rsidTr="00D130F5">
        <w:tc>
          <w:tcPr>
            <w:tcW w:w="3258" w:type="dxa"/>
            <w:shd w:val="clear" w:color="auto" w:fill="auto"/>
          </w:tcPr>
          <w:p w:rsidR="000D1C45" w:rsidRPr="00D130F5" w:rsidRDefault="000D1C45" w:rsidP="00D130F5">
            <w:pPr>
              <w:numPr>
                <w:ilvl w:val="0"/>
                <w:numId w:val="22"/>
              </w:numPr>
              <w:autoSpaceDE w:val="0"/>
              <w:autoSpaceDN w:val="0"/>
              <w:adjustRightInd w:val="0"/>
              <w:spacing w:after="0" w:line="240" w:lineRule="auto"/>
              <w:rPr>
                <w:rFonts w:cs="Calibri"/>
                <w:b/>
                <w:bCs/>
                <w:color w:val="000000"/>
                <w:sz w:val="24"/>
                <w:szCs w:val="24"/>
              </w:rPr>
            </w:pPr>
            <w:r w:rsidRPr="00D130F5">
              <w:rPr>
                <w:rFonts w:cs="Calibri"/>
                <w:color w:val="000000"/>
                <w:sz w:val="24"/>
                <w:szCs w:val="24"/>
              </w:rPr>
              <w:t>Alistair King (Vice)</w:t>
            </w:r>
          </w:p>
        </w:tc>
        <w:tc>
          <w:tcPr>
            <w:tcW w:w="4230" w:type="dxa"/>
            <w:shd w:val="clear" w:color="auto" w:fill="auto"/>
          </w:tcPr>
          <w:p w:rsidR="000D1C45" w:rsidRPr="00D130F5" w:rsidRDefault="000D1C45" w:rsidP="00D130F5">
            <w:pPr>
              <w:autoSpaceDE w:val="0"/>
              <w:autoSpaceDN w:val="0"/>
              <w:adjustRightInd w:val="0"/>
              <w:spacing w:after="0" w:line="240" w:lineRule="auto"/>
              <w:rPr>
                <w:rFonts w:cs="Calibri"/>
                <w:b/>
                <w:bCs/>
                <w:color w:val="000000"/>
                <w:sz w:val="24"/>
                <w:szCs w:val="24"/>
              </w:rPr>
            </w:pPr>
            <w:r w:rsidRPr="00D130F5">
              <w:rPr>
                <w:rFonts w:cs="Calibri"/>
                <w:i/>
                <w:iCs/>
                <w:color w:val="000000"/>
                <w:sz w:val="24"/>
                <w:szCs w:val="24"/>
              </w:rPr>
              <w:t>Local Businessman (Texaco &amp; Fabrigas)</w:t>
            </w:r>
          </w:p>
        </w:tc>
      </w:tr>
      <w:tr w:rsidR="000D1C45" w:rsidRPr="00D130F5" w:rsidTr="00D130F5">
        <w:tc>
          <w:tcPr>
            <w:tcW w:w="3258" w:type="dxa"/>
            <w:shd w:val="clear" w:color="auto" w:fill="auto"/>
          </w:tcPr>
          <w:p w:rsidR="000D1C45" w:rsidRPr="00D130F5" w:rsidRDefault="000D1C45" w:rsidP="00D130F5">
            <w:pPr>
              <w:numPr>
                <w:ilvl w:val="0"/>
                <w:numId w:val="22"/>
              </w:numPr>
              <w:autoSpaceDE w:val="0"/>
              <w:autoSpaceDN w:val="0"/>
              <w:adjustRightInd w:val="0"/>
              <w:spacing w:after="0" w:line="240" w:lineRule="auto"/>
              <w:rPr>
                <w:rFonts w:cs="Calibri"/>
                <w:b/>
                <w:bCs/>
                <w:color w:val="000000"/>
                <w:sz w:val="24"/>
                <w:szCs w:val="24"/>
              </w:rPr>
            </w:pPr>
            <w:r w:rsidRPr="00D130F5">
              <w:rPr>
                <w:rFonts w:cs="Calibri"/>
                <w:color w:val="000000"/>
                <w:sz w:val="24"/>
                <w:szCs w:val="24"/>
              </w:rPr>
              <w:t>Alexander Garbutt Sr.</w:t>
            </w:r>
          </w:p>
        </w:tc>
        <w:tc>
          <w:tcPr>
            <w:tcW w:w="4230" w:type="dxa"/>
            <w:shd w:val="clear" w:color="auto" w:fill="auto"/>
          </w:tcPr>
          <w:p w:rsidR="000D1C45" w:rsidRPr="00D130F5" w:rsidRDefault="000D1C45" w:rsidP="00D130F5">
            <w:pPr>
              <w:autoSpaceDE w:val="0"/>
              <w:autoSpaceDN w:val="0"/>
              <w:adjustRightInd w:val="0"/>
              <w:spacing w:after="0" w:line="240" w:lineRule="auto"/>
              <w:rPr>
                <w:rFonts w:cs="Calibri"/>
                <w:b/>
                <w:bCs/>
                <w:color w:val="000000"/>
                <w:sz w:val="24"/>
                <w:szCs w:val="24"/>
              </w:rPr>
            </w:pPr>
            <w:r w:rsidRPr="00D130F5">
              <w:rPr>
                <w:rFonts w:cs="Calibri"/>
                <w:i/>
                <w:iCs/>
                <w:color w:val="000000"/>
                <w:sz w:val="24"/>
                <w:szCs w:val="24"/>
              </w:rPr>
              <w:t>Local Fisherman and Tour Guide in Monkey River</w:t>
            </w:r>
          </w:p>
        </w:tc>
      </w:tr>
      <w:tr w:rsidR="000D1C45" w:rsidRPr="00D130F5" w:rsidTr="00D130F5">
        <w:tc>
          <w:tcPr>
            <w:tcW w:w="3258" w:type="dxa"/>
            <w:shd w:val="clear" w:color="auto" w:fill="auto"/>
          </w:tcPr>
          <w:p w:rsidR="000D1C45" w:rsidRPr="00D130F5" w:rsidRDefault="000D1C45" w:rsidP="00D130F5">
            <w:pPr>
              <w:numPr>
                <w:ilvl w:val="0"/>
                <w:numId w:val="22"/>
              </w:numPr>
              <w:autoSpaceDE w:val="0"/>
              <w:autoSpaceDN w:val="0"/>
              <w:adjustRightInd w:val="0"/>
              <w:spacing w:after="0" w:line="240" w:lineRule="auto"/>
              <w:rPr>
                <w:rFonts w:cs="Calibri"/>
                <w:color w:val="000000"/>
                <w:sz w:val="24"/>
                <w:szCs w:val="24"/>
              </w:rPr>
            </w:pPr>
            <w:r w:rsidRPr="00D130F5">
              <w:rPr>
                <w:rFonts w:cs="Calibri"/>
                <w:color w:val="000000"/>
                <w:sz w:val="24"/>
                <w:szCs w:val="24"/>
              </w:rPr>
              <w:t xml:space="preserve">Eric Moore – Treasurer - </w:t>
            </w:r>
          </w:p>
        </w:tc>
        <w:tc>
          <w:tcPr>
            <w:tcW w:w="4230" w:type="dxa"/>
            <w:shd w:val="clear" w:color="auto" w:fill="auto"/>
          </w:tcPr>
          <w:p w:rsidR="000D1C45" w:rsidRPr="00D130F5" w:rsidRDefault="000D1C45" w:rsidP="00D130F5">
            <w:pPr>
              <w:autoSpaceDE w:val="0"/>
              <w:autoSpaceDN w:val="0"/>
              <w:adjustRightInd w:val="0"/>
              <w:spacing w:after="0" w:line="240" w:lineRule="auto"/>
              <w:rPr>
                <w:rFonts w:cs="Calibri"/>
                <w:i/>
                <w:iCs/>
                <w:color w:val="000000"/>
                <w:sz w:val="24"/>
                <w:szCs w:val="24"/>
              </w:rPr>
            </w:pPr>
            <w:r w:rsidRPr="00D130F5">
              <w:rPr>
                <w:rFonts w:cs="Calibri"/>
                <w:i/>
                <w:color w:val="000000"/>
                <w:sz w:val="24"/>
                <w:szCs w:val="24"/>
              </w:rPr>
              <w:t>Ministry of Works, Toledo</w:t>
            </w:r>
          </w:p>
        </w:tc>
      </w:tr>
      <w:tr w:rsidR="000D1C45" w:rsidRPr="00D130F5" w:rsidTr="00D130F5">
        <w:tc>
          <w:tcPr>
            <w:tcW w:w="3258" w:type="dxa"/>
            <w:shd w:val="clear" w:color="auto" w:fill="auto"/>
          </w:tcPr>
          <w:p w:rsidR="000D1C45" w:rsidRPr="00D130F5" w:rsidRDefault="000D1C45" w:rsidP="00D130F5">
            <w:pPr>
              <w:numPr>
                <w:ilvl w:val="0"/>
                <w:numId w:val="22"/>
              </w:numPr>
              <w:autoSpaceDE w:val="0"/>
              <w:autoSpaceDN w:val="0"/>
              <w:adjustRightInd w:val="0"/>
              <w:spacing w:after="0" w:line="240" w:lineRule="auto"/>
              <w:rPr>
                <w:rFonts w:cs="Calibri"/>
                <w:color w:val="000000"/>
                <w:sz w:val="24"/>
                <w:szCs w:val="24"/>
              </w:rPr>
            </w:pPr>
            <w:r w:rsidRPr="00D130F5">
              <w:rPr>
                <w:rFonts w:cs="Calibri"/>
                <w:color w:val="000000"/>
                <w:sz w:val="24"/>
                <w:szCs w:val="24"/>
              </w:rPr>
              <w:t xml:space="preserve">Marie Aleman – </w:t>
            </w:r>
            <w:r w:rsidRPr="00D130F5">
              <w:rPr>
                <w:rFonts w:cs="Calibri"/>
                <w:i/>
                <w:color w:val="000000"/>
                <w:sz w:val="24"/>
                <w:szCs w:val="24"/>
              </w:rPr>
              <w:t>Retired</w:t>
            </w:r>
          </w:p>
        </w:tc>
        <w:tc>
          <w:tcPr>
            <w:tcW w:w="4230" w:type="dxa"/>
            <w:shd w:val="clear" w:color="auto" w:fill="auto"/>
          </w:tcPr>
          <w:p w:rsidR="000D1C45" w:rsidRPr="00D130F5" w:rsidRDefault="000D1C45" w:rsidP="00D130F5">
            <w:pPr>
              <w:autoSpaceDE w:val="0"/>
              <w:autoSpaceDN w:val="0"/>
              <w:adjustRightInd w:val="0"/>
              <w:spacing w:after="0" w:line="240" w:lineRule="auto"/>
              <w:rPr>
                <w:rFonts w:cs="Calibri"/>
                <w:i/>
                <w:iCs/>
                <w:color w:val="000000"/>
                <w:sz w:val="24"/>
                <w:szCs w:val="24"/>
              </w:rPr>
            </w:pPr>
          </w:p>
        </w:tc>
      </w:tr>
      <w:tr w:rsidR="000D1C45" w:rsidRPr="00D130F5" w:rsidTr="00D130F5">
        <w:tc>
          <w:tcPr>
            <w:tcW w:w="3258" w:type="dxa"/>
            <w:shd w:val="clear" w:color="auto" w:fill="auto"/>
          </w:tcPr>
          <w:p w:rsidR="000D1C45" w:rsidRPr="00D130F5" w:rsidRDefault="000D1C45" w:rsidP="00D130F5">
            <w:pPr>
              <w:numPr>
                <w:ilvl w:val="0"/>
                <w:numId w:val="22"/>
              </w:numPr>
              <w:autoSpaceDE w:val="0"/>
              <w:autoSpaceDN w:val="0"/>
              <w:adjustRightInd w:val="0"/>
              <w:spacing w:after="0" w:line="240" w:lineRule="auto"/>
              <w:rPr>
                <w:rFonts w:cs="Calibri"/>
                <w:color w:val="000000"/>
                <w:sz w:val="24"/>
                <w:szCs w:val="24"/>
              </w:rPr>
            </w:pPr>
            <w:r w:rsidRPr="00D130F5">
              <w:rPr>
                <w:rFonts w:cs="Calibri"/>
                <w:color w:val="000000"/>
                <w:sz w:val="24"/>
                <w:szCs w:val="24"/>
              </w:rPr>
              <w:t xml:space="preserve">Dale Gomez – </w:t>
            </w:r>
          </w:p>
        </w:tc>
        <w:tc>
          <w:tcPr>
            <w:tcW w:w="4230" w:type="dxa"/>
            <w:shd w:val="clear" w:color="auto" w:fill="auto"/>
          </w:tcPr>
          <w:p w:rsidR="000D1C45" w:rsidRPr="00D130F5" w:rsidRDefault="000D1C45" w:rsidP="00D130F5">
            <w:pPr>
              <w:autoSpaceDE w:val="0"/>
              <w:autoSpaceDN w:val="0"/>
              <w:adjustRightInd w:val="0"/>
              <w:spacing w:after="0" w:line="240" w:lineRule="auto"/>
              <w:rPr>
                <w:rFonts w:cs="Calibri"/>
                <w:i/>
                <w:iCs/>
                <w:color w:val="000000"/>
                <w:sz w:val="24"/>
                <w:szCs w:val="24"/>
              </w:rPr>
            </w:pPr>
            <w:r w:rsidRPr="00D130F5">
              <w:rPr>
                <w:rFonts w:cs="Calibri"/>
                <w:color w:val="000000"/>
                <w:sz w:val="24"/>
                <w:szCs w:val="24"/>
              </w:rPr>
              <w:t>PCNP Advisory Council representative</w:t>
            </w:r>
          </w:p>
        </w:tc>
      </w:tr>
      <w:tr w:rsidR="000D1C45" w:rsidRPr="00D130F5" w:rsidTr="00D130F5">
        <w:tc>
          <w:tcPr>
            <w:tcW w:w="3258" w:type="dxa"/>
            <w:shd w:val="clear" w:color="auto" w:fill="auto"/>
          </w:tcPr>
          <w:p w:rsidR="000D1C45" w:rsidRPr="00D130F5" w:rsidRDefault="000D1C45" w:rsidP="00D130F5">
            <w:pPr>
              <w:numPr>
                <w:ilvl w:val="0"/>
                <w:numId w:val="22"/>
              </w:numPr>
              <w:autoSpaceDE w:val="0"/>
              <w:autoSpaceDN w:val="0"/>
              <w:adjustRightInd w:val="0"/>
              <w:spacing w:after="0" w:line="240" w:lineRule="auto"/>
              <w:rPr>
                <w:rFonts w:cs="Calibri"/>
                <w:color w:val="000000"/>
                <w:sz w:val="24"/>
                <w:szCs w:val="24"/>
              </w:rPr>
            </w:pPr>
            <w:r w:rsidRPr="00D130F5">
              <w:rPr>
                <w:rFonts w:cs="Calibri"/>
                <w:color w:val="000000"/>
                <w:sz w:val="24"/>
                <w:szCs w:val="24"/>
              </w:rPr>
              <w:t>Dr. Phillip Morgan</w:t>
            </w:r>
          </w:p>
        </w:tc>
        <w:tc>
          <w:tcPr>
            <w:tcW w:w="4230" w:type="dxa"/>
            <w:shd w:val="clear" w:color="auto" w:fill="auto"/>
          </w:tcPr>
          <w:p w:rsidR="000D1C45" w:rsidRPr="00D130F5" w:rsidRDefault="000D1C45" w:rsidP="00D130F5">
            <w:pPr>
              <w:autoSpaceDE w:val="0"/>
              <w:autoSpaceDN w:val="0"/>
              <w:adjustRightInd w:val="0"/>
              <w:spacing w:after="0" w:line="240" w:lineRule="auto"/>
              <w:rPr>
                <w:rFonts w:cs="Calibri"/>
                <w:color w:val="000000"/>
                <w:sz w:val="24"/>
                <w:szCs w:val="24"/>
              </w:rPr>
            </w:pPr>
            <w:r w:rsidRPr="00D130F5">
              <w:rPr>
                <w:rFonts w:cs="Calibri"/>
                <w:color w:val="000000"/>
                <w:sz w:val="24"/>
                <w:szCs w:val="24"/>
              </w:rPr>
              <w:t>PHMR Advisory Council representative</w:t>
            </w:r>
          </w:p>
        </w:tc>
      </w:tr>
      <w:tr w:rsidR="000D1C45" w:rsidRPr="00D130F5" w:rsidTr="00D130F5">
        <w:tc>
          <w:tcPr>
            <w:tcW w:w="3258" w:type="dxa"/>
            <w:shd w:val="clear" w:color="auto" w:fill="auto"/>
          </w:tcPr>
          <w:p w:rsidR="000D1C45" w:rsidRPr="00D130F5" w:rsidRDefault="000D1C45" w:rsidP="00D130F5">
            <w:pPr>
              <w:numPr>
                <w:ilvl w:val="0"/>
                <w:numId w:val="22"/>
              </w:numPr>
              <w:autoSpaceDE w:val="0"/>
              <w:autoSpaceDN w:val="0"/>
              <w:adjustRightInd w:val="0"/>
              <w:spacing w:after="0" w:line="240" w:lineRule="auto"/>
              <w:rPr>
                <w:rFonts w:cs="Calibri"/>
                <w:color w:val="000000"/>
                <w:sz w:val="24"/>
                <w:szCs w:val="24"/>
              </w:rPr>
            </w:pPr>
            <w:r w:rsidRPr="00D130F5">
              <w:rPr>
                <w:rFonts w:cs="Calibri"/>
                <w:color w:val="000000"/>
                <w:sz w:val="24"/>
                <w:szCs w:val="24"/>
              </w:rPr>
              <w:t>Celia Mahung</w:t>
            </w:r>
          </w:p>
        </w:tc>
        <w:tc>
          <w:tcPr>
            <w:tcW w:w="4230" w:type="dxa"/>
            <w:shd w:val="clear" w:color="auto" w:fill="auto"/>
          </w:tcPr>
          <w:p w:rsidR="000D1C45" w:rsidRPr="00D130F5" w:rsidRDefault="000D1C45" w:rsidP="00D130F5">
            <w:pPr>
              <w:autoSpaceDE w:val="0"/>
              <w:autoSpaceDN w:val="0"/>
              <w:adjustRightInd w:val="0"/>
              <w:spacing w:after="0" w:line="240" w:lineRule="auto"/>
              <w:rPr>
                <w:rFonts w:cs="Calibri"/>
                <w:color w:val="000000"/>
                <w:sz w:val="24"/>
                <w:szCs w:val="24"/>
              </w:rPr>
            </w:pPr>
            <w:r w:rsidRPr="00D130F5">
              <w:rPr>
                <w:rFonts w:cs="Calibri"/>
                <w:color w:val="000000"/>
                <w:sz w:val="24"/>
                <w:szCs w:val="24"/>
              </w:rPr>
              <w:t>Executive Director (Ex-Officio)</w:t>
            </w:r>
          </w:p>
        </w:tc>
      </w:tr>
    </w:tbl>
    <w:p w:rsidR="000D1C45" w:rsidRPr="00B62DD7" w:rsidRDefault="000D1C45" w:rsidP="00436AF5">
      <w:pPr>
        <w:autoSpaceDE w:val="0"/>
        <w:autoSpaceDN w:val="0"/>
        <w:adjustRightInd w:val="0"/>
        <w:spacing w:after="0" w:line="240" w:lineRule="auto"/>
        <w:rPr>
          <w:rFonts w:cs="Calibri"/>
          <w:b/>
          <w:bCs/>
          <w:color w:val="000000"/>
          <w:sz w:val="24"/>
          <w:szCs w:val="24"/>
        </w:rPr>
      </w:pPr>
      <w:r w:rsidDel="000D1C45">
        <w:rPr>
          <w:rFonts w:cs="Calibri"/>
          <w:b/>
          <w:bCs/>
          <w:color w:val="000000"/>
          <w:sz w:val="24"/>
          <w:szCs w:val="24"/>
        </w:rPr>
        <w:t xml:space="preserve"> </w:t>
      </w:r>
    </w:p>
    <w:p w:rsidR="00436AF5" w:rsidRPr="00B62DD7" w:rsidRDefault="00436AF5" w:rsidP="00436AF5">
      <w:pPr>
        <w:autoSpaceDE w:val="0"/>
        <w:autoSpaceDN w:val="0"/>
        <w:adjustRightInd w:val="0"/>
        <w:spacing w:after="0" w:line="240" w:lineRule="auto"/>
        <w:rPr>
          <w:rFonts w:cs="Calibri"/>
          <w:b/>
          <w:bCs/>
          <w:color w:val="000000"/>
          <w:sz w:val="24"/>
          <w:szCs w:val="24"/>
        </w:rPr>
      </w:pPr>
    </w:p>
    <w:p w:rsidR="00436AF5" w:rsidRDefault="00BF1E1D" w:rsidP="00436AF5">
      <w:pPr>
        <w:autoSpaceDE w:val="0"/>
        <w:autoSpaceDN w:val="0"/>
        <w:adjustRightInd w:val="0"/>
        <w:spacing w:after="0" w:line="240" w:lineRule="auto"/>
        <w:rPr>
          <w:rFonts w:cs="Calibri"/>
          <w:b/>
          <w:bCs/>
          <w:color w:val="000000"/>
          <w:sz w:val="24"/>
          <w:szCs w:val="24"/>
        </w:rPr>
      </w:pPr>
      <w:r>
        <w:rPr>
          <w:rFonts w:cs="Calibri"/>
          <w:b/>
          <w:bCs/>
          <w:color w:val="000000"/>
          <w:sz w:val="24"/>
          <w:szCs w:val="24"/>
        </w:rPr>
        <w:lastRenderedPageBreak/>
        <w:t>8</w:t>
      </w:r>
      <w:r w:rsidR="008972B9">
        <w:rPr>
          <w:rFonts w:cs="Calibri"/>
          <w:b/>
          <w:bCs/>
          <w:color w:val="000000"/>
          <w:sz w:val="24"/>
          <w:szCs w:val="24"/>
        </w:rPr>
        <w:t>.1</w:t>
      </w:r>
      <w:r w:rsidR="008972B9">
        <w:rPr>
          <w:rFonts w:cs="Calibri"/>
          <w:b/>
          <w:bCs/>
          <w:color w:val="000000"/>
          <w:sz w:val="24"/>
          <w:szCs w:val="24"/>
        </w:rPr>
        <w:tab/>
      </w:r>
      <w:r w:rsidR="00436AF5" w:rsidRPr="00B62DD7">
        <w:rPr>
          <w:rFonts w:cs="Calibri"/>
          <w:b/>
          <w:bCs/>
          <w:color w:val="000000"/>
          <w:sz w:val="24"/>
          <w:szCs w:val="24"/>
        </w:rPr>
        <w:t>TIDE Staff</w:t>
      </w:r>
      <w:r w:rsidR="000D1C45">
        <w:rPr>
          <w:rFonts w:cs="Calibri"/>
          <w:b/>
          <w:bCs/>
          <w:color w:val="000000"/>
          <w:sz w:val="24"/>
          <w:szCs w:val="24"/>
        </w:rPr>
        <w:t xml:space="preserve"> </w:t>
      </w:r>
    </w:p>
    <w:p w:rsidR="00A941B8" w:rsidRPr="00B62DD7" w:rsidRDefault="00A941B8" w:rsidP="00436AF5">
      <w:pPr>
        <w:autoSpaceDE w:val="0"/>
        <w:autoSpaceDN w:val="0"/>
        <w:adjustRightInd w:val="0"/>
        <w:spacing w:after="0" w:line="240" w:lineRule="auto"/>
        <w:rPr>
          <w:rFonts w:cs="Calibri"/>
          <w:b/>
          <w:bCs/>
          <w:color w:val="000000"/>
          <w:sz w:val="24"/>
          <w:szCs w:val="24"/>
        </w:rPr>
      </w:pPr>
    </w:p>
    <w:p w:rsidR="00436AF5" w:rsidRDefault="00436AF5" w:rsidP="00436AF5">
      <w:pPr>
        <w:autoSpaceDE w:val="0"/>
        <w:autoSpaceDN w:val="0"/>
        <w:adjustRightInd w:val="0"/>
        <w:spacing w:after="0" w:line="240" w:lineRule="auto"/>
        <w:rPr>
          <w:rFonts w:cs="Calibri"/>
          <w:b/>
          <w:bCs/>
          <w:color w:val="000000"/>
          <w:sz w:val="24"/>
          <w:szCs w:val="24"/>
        </w:rPr>
      </w:pPr>
      <w:r w:rsidRPr="00B62DD7">
        <w:rPr>
          <w:rFonts w:cs="Calibri"/>
          <w:b/>
          <w:bCs/>
          <w:color w:val="000000"/>
          <w:sz w:val="24"/>
          <w:szCs w:val="24"/>
        </w:rPr>
        <w:t>Management Staff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A941B8" w:rsidRPr="00864CDE" w:rsidTr="00864CDE">
        <w:tc>
          <w:tcPr>
            <w:tcW w:w="4788" w:type="dxa"/>
            <w:shd w:val="clear" w:color="auto" w:fill="auto"/>
          </w:tcPr>
          <w:p w:rsidR="00A941B8" w:rsidRPr="00864CDE" w:rsidRDefault="00A941B8" w:rsidP="00864CDE">
            <w:pPr>
              <w:autoSpaceDE w:val="0"/>
              <w:autoSpaceDN w:val="0"/>
              <w:adjustRightInd w:val="0"/>
              <w:spacing w:after="0" w:line="240" w:lineRule="auto"/>
              <w:rPr>
                <w:rFonts w:cs="Calibri"/>
                <w:bCs/>
                <w:color w:val="000000"/>
                <w:sz w:val="24"/>
                <w:szCs w:val="24"/>
              </w:rPr>
            </w:pPr>
            <w:r w:rsidRPr="00864CDE">
              <w:rPr>
                <w:rFonts w:cs="Calibri"/>
                <w:bCs/>
                <w:color w:val="000000"/>
                <w:sz w:val="24"/>
                <w:szCs w:val="24"/>
              </w:rPr>
              <w:t>1. Celia Mahung</w:t>
            </w:r>
          </w:p>
        </w:tc>
        <w:tc>
          <w:tcPr>
            <w:tcW w:w="4788" w:type="dxa"/>
            <w:shd w:val="clear" w:color="auto" w:fill="auto"/>
          </w:tcPr>
          <w:p w:rsidR="00A941B8" w:rsidRPr="00864CDE" w:rsidRDefault="00A941B8" w:rsidP="00864CDE">
            <w:pPr>
              <w:autoSpaceDE w:val="0"/>
              <w:autoSpaceDN w:val="0"/>
              <w:adjustRightInd w:val="0"/>
              <w:spacing w:after="0" w:line="240" w:lineRule="auto"/>
              <w:rPr>
                <w:rFonts w:cs="Calibri"/>
                <w:b/>
                <w:bCs/>
                <w:color w:val="000000"/>
                <w:sz w:val="24"/>
                <w:szCs w:val="24"/>
              </w:rPr>
            </w:pPr>
            <w:r w:rsidRPr="00864CDE">
              <w:rPr>
                <w:rFonts w:cs="Calibri"/>
                <w:color w:val="000000"/>
                <w:sz w:val="24"/>
                <w:szCs w:val="24"/>
              </w:rPr>
              <w:t>Executive Director</w:t>
            </w:r>
          </w:p>
        </w:tc>
      </w:tr>
      <w:tr w:rsidR="00A941B8" w:rsidRPr="00864CDE" w:rsidTr="00864CDE">
        <w:tc>
          <w:tcPr>
            <w:tcW w:w="4788" w:type="dxa"/>
            <w:shd w:val="clear" w:color="auto" w:fill="auto"/>
          </w:tcPr>
          <w:p w:rsidR="00A941B8" w:rsidRPr="00864CDE" w:rsidRDefault="00A941B8" w:rsidP="00864CDE">
            <w:pPr>
              <w:autoSpaceDE w:val="0"/>
              <w:autoSpaceDN w:val="0"/>
              <w:adjustRightInd w:val="0"/>
              <w:spacing w:after="0" w:line="240" w:lineRule="auto"/>
              <w:rPr>
                <w:rFonts w:cs="Calibri"/>
                <w:bCs/>
                <w:color w:val="000000"/>
                <w:sz w:val="24"/>
                <w:szCs w:val="24"/>
              </w:rPr>
            </w:pPr>
            <w:r w:rsidRPr="00864CDE">
              <w:rPr>
                <w:rFonts w:cs="Calibri"/>
                <w:bCs/>
                <w:color w:val="000000"/>
                <w:sz w:val="24"/>
                <w:szCs w:val="24"/>
              </w:rPr>
              <w:t xml:space="preserve">2. </w:t>
            </w:r>
            <w:r w:rsidRPr="00864CDE">
              <w:rPr>
                <w:rFonts w:cs="Calibri"/>
                <w:color w:val="000000"/>
                <w:sz w:val="24"/>
                <w:szCs w:val="24"/>
              </w:rPr>
              <w:t>Stephene Supaul</w:t>
            </w:r>
          </w:p>
        </w:tc>
        <w:tc>
          <w:tcPr>
            <w:tcW w:w="4788" w:type="dxa"/>
            <w:shd w:val="clear" w:color="auto" w:fill="auto"/>
          </w:tcPr>
          <w:p w:rsidR="00A941B8" w:rsidRPr="00864CDE" w:rsidRDefault="00A941B8" w:rsidP="00864CDE">
            <w:pPr>
              <w:autoSpaceDE w:val="0"/>
              <w:autoSpaceDN w:val="0"/>
              <w:adjustRightInd w:val="0"/>
              <w:spacing w:after="0" w:line="240" w:lineRule="auto"/>
              <w:rPr>
                <w:rFonts w:cs="Calibri"/>
                <w:b/>
                <w:bCs/>
                <w:color w:val="000000"/>
                <w:sz w:val="24"/>
                <w:szCs w:val="24"/>
              </w:rPr>
            </w:pPr>
            <w:r w:rsidRPr="00864CDE">
              <w:rPr>
                <w:rFonts w:cs="Calibri"/>
                <w:color w:val="000000"/>
                <w:sz w:val="24"/>
                <w:szCs w:val="24"/>
              </w:rPr>
              <w:t xml:space="preserve">Operations Director </w:t>
            </w:r>
          </w:p>
        </w:tc>
      </w:tr>
      <w:tr w:rsidR="00A941B8" w:rsidRPr="00864CDE" w:rsidTr="00864CDE">
        <w:tc>
          <w:tcPr>
            <w:tcW w:w="4788" w:type="dxa"/>
            <w:shd w:val="clear" w:color="auto" w:fill="auto"/>
          </w:tcPr>
          <w:p w:rsidR="00A941B8" w:rsidRPr="00864CDE" w:rsidRDefault="00A941B8" w:rsidP="00864CDE">
            <w:pPr>
              <w:autoSpaceDE w:val="0"/>
              <w:autoSpaceDN w:val="0"/>
              <w:adjustRightInd w:val="0"/>
              <w:spacing w:after="0" w:line="240" w:lineRule="auto"/>
              <w:rPr>
                <w:rFonts w:cs="Calibri"/>
                <w:bCs/>
                <w:color w:val="000000"/>
                <w:sz w:val="24"/>
                <w:szCs w:val="24"/>
              </w:rPr>
            </w:pPr>
            <w:r w:rsidRPr="00864CDE">
              <w:rPr>
                <w:rFonts w:cs="Calibri"/>
                <w:bCs/>
                <w:color w:val="000000"/>
                <w:sz w:val="24"/>
                <w:szCs w:val="24"/>
              </w:rPr>
              <w:t xml:space="preserve">3. </w:t>
            </w:r>
            <w:r w:rsidRPr="00864CDE">
              <w:rPr>
                <w:rFonts w:cs="Calibri"/>
                <w:color w:val="000000"/>
                <w:sz w:val="24"/>
                <w:szCs w:val="24"/>
              </w:rPr>
              <w:t>Joseph Villafranco</w:t>
            </w:r>
          </w:p>
        </w:tc>
        <w:tc>
          <w:tcPr>
            <w:tcW w:w="4788" w:type="dxa"/>
            <w:shd w:val="clear" w:color="auto" w:fill="auto"/>
          </w:tcPr>
          <w:p w:rsidR="00A941B8" w:rsidRPr="00864CDE" w:rsidRDefault="00A941B8" w:rsidP="00864CDE">
            <w:pPr>
              <w:autoSpaceDE w:val="0"/>
              <w:autoSpaceDN w:val="0"/>
              <w:adjustRightInd w:val="0"/>
              <w:spacing w:after="0" w:line="240" w:lineRule="auto"/>
              <w:rPr>
                <w:rFonts w:cs="Calibri"/>
                <w:b/>
                <w:bCs/>
                <w:color w:val="000000"/>
                <w:sz w:val="24"/>
                <w:szCs w:val="24"/>
              </w:rPr>
            </w:pPr>
            <w:r w:rsidRPr="00864CDE">
              <w:rPr>
                <w:rFonts w:cs="Calibri"/>
                <w:color w:val="000000"/>
                <w:sz w:val="24"/>
                <w:szCs w:val="24"/>
              </w:rPr>
              <w:t>Program Manager</w:t>
            </w:r>
          </w:p>
        </w:tc>
      </w:tr>
      <w:tr w:rsidR="00A941B8" w:rsidRPr="00864CDE" w:rsidTr="00864CDE">
        <w:tc>
          <w:tcPr>
            <w:tcW w:w="4788" w:type="dxa"/>
            <w:shd w:val="clear" w:color="auto" w:fill="auto"/>
          </w:tcPr>
          <w:p w:rsidR="00A941B8" w:rsidRPr="00864CDE" w:rsidRDefault="00A941B8" w:rsidP="00864CDE">
            <w:pPr>
              <w:autoSpaceDE w:val="0"/>
              <w:autoSpaceDN w:val="0"/>
              <w:adjustRightInd w:val="0"/>
              <w:spacing w:after="0" w:line="240" w:lineRule="auto"/>
              <w:rPr>
                <w:rFonts w:cs="Calibri"/>
                <w:bCs/>
                <w:color w:val="000000"/>
                <w:sz w:val="24"/>
                <w:szCs w:val="24"/>
              </w:rPr>
            </w:pPr>
            <w:r w:rsidRPr="00864CDE">
              <w:rPr>
                <w:rFonts w:cs="Calibri"/>
                <w:bCs/>
                <w:color w:val="000000"/>
                <w:sz w:val="24"/>
                <w:szCs w:val="24"/>
              </w:rPr>
              <w:t xml:space="preserve">4. </w:t>
            </w:r>
            <w:r w:rsidRPr="00864CDE">
              <w:rPr>
                <w:rFonts w:cs="Calibri"/>
                <w:color w:val="000000"/>
                <w:sz w:val="24"/>
                <w:szCs w:val="24"/>
              </w:rPr>
              <w:t>James Lord</w:t>
            </w:r>
          </w:p>
        </w:tc>
        <w:tc>
          <w:tcPr>
            <w:tcW w:w="4788" w:type="dxa"/>
            <w:shd w:val="clear" w:color="auto" w:fill="auto"/>
          </w:tcPr>
          <w:p w:rsidR="00A941B8" w:rsidRPr="00864CDE" w:rsidRDefault="00A941B8" w:rsidP="00864CDE">
            <w:pPr>
              <w:autoSpaceDE w:val="0"/>
              <w:autoSpaceDN w:val="0"/>
              <w:adjustRightInd w:val="0"/>
              <w:spacing w:after="0" w:line="240" w:lineRule="auto"/>
              <w:rPr>
                <w:rFonts w:cs="Calibri"/>
                <w:b/>
                <w:bCs/>
                <w:color w:val="000000"/>
                <w:sz w:val="24"/>
                <w:szCs w:val="24"/>
              </w:rPr>
            </w:pPr>
            <w:r w:rsidRPr="00864CDE">
              <w:rPr>
                <w:rFonts w:cs="Calibri"/>
                <w:color w:val="000000"/>
                <w:sz w:val="24"/>
                <w:szCs w:val="24"/>
              </w:rPr>
              <w:t>Development Director</w:t>
            </w:r>
          </w:p>
        </w:tc>
      </w:tr>
      <w:tr w:rsidR="00A941B8" w:rsidRPr="00864CDE" w:rsidTr="00864CDE">
        <w:tc>
          <w:tcPr>
            <w:tcW w:w="4788" w:type="dxa"/>
            <w:shd w:val="clear" w:color="auto" w:fill="auto"/>
          </w:tcPr>
          <w:p w:rsidR="00A941B8" w:rsidRPr="00864CDE" w:rsidRDefault="00A941B8" w:rsidP="00864CDE">
            <w:pPr>
              <w:autoSpaceDE w:val="0"/>
              <w:autoSpaceDN w:val="0"/>
              <w:adjustRightInd w:val="0"/>
              <w:spacing w:after="0" w:line="240" w:lineRule="auto"/>
              <w:rPr>
                <w:rFonts w:cs="Calibri"/>
                <w:bCs/>
                <w:color w:val="000000"/>
                <w:sz w:val="24"/>
                <w:szCs w:val="24"/>
              </w:rPr>
            </w:pPr>
            <w:r w:rsidRPr="00864CDE">
              <w:rPr>
                <w:rFonts w:cs="Calibri"/>
                <w:bCs/>
                <w:color w:val="000000"/>
                <w:sz w:val="24"/>
                <w:szCs w:val="24"/>
              </w:rPr>
              <w:t xml:space="preserve">5. </w:t>
            </w:r>
            <w:r w:rsidRPr="00864CDE">
              <w:rPr>
                <w:rFonts w:cs="Calibri"/>
                <w:color w:val="000000"/>
                <w:sz w:val="24"/>
                <w:szCs w:val="24"/>
              </w:rPr>
              <w:t>Norman Budna</w:t>
            </w:r>
          </w:p>
        </w:tc>
        <w:tc>
          <w:tcPr>
            <w:tcW w:w="4788" w:type="dxa"/>
            <w:shd w:val="clear" w:color="auto" w:fill="auto"/>
          </w:tcPr>
          <w:p w:rsidR="00A941B8" w:rsidRPr="00864CDE" w:rsidRDefault="00A941B8" w:rsidP="00864CDE">
            <w:pPr>
              <w:autoSpaceDE w:val="0"/>
              <w:autoSpaceDN w:val="0"/>
              <w:adjustRightInd w:val="0"/>
              <w:spacing w:after="0" w:line="240" w:lineRule="auto"/>
              <w:rPr>
                <w:rFonts w:cs="Calibri"/>
                <w:color w:val="000000"/>
                <w:sz w:val="24"/>
                <w:szCs w:val="24"/>
              </w:rPr>
            </w:pPr>
            <w:r w:rsidRPr="00864CDE">
              <w:rPr>
                <w:rFonts w:cs="Calibri"/>
                <w:color w:val="000000"/>
                <w:sz w:val="24"/>
                <w:szCs w:val="24"/>
              </w:rPr>
              <w:t>Education and Outreach Coordinator</w:t>
            </w:r>
          </w:p>
        </w:tc>
      </w:tr>
    </w:tbl>
    <w:p w:rsidR="00A941B8" w:rsidRPr="00B62DD7" w:rsidRDefault="00A941B8" w:rsidP="00436AF5">
      <w:pPr>
        <w:autoSpaceDE w:val="0"/>
        <w:autoSpaceDN w:val="0"/>
        <w:adjustRightInd w:val="0"/>
        <w:spacing w:after="0" w:line="240" w:lineRule="auto"/>
        <w:rPr>
          <w:rFonts w:cs="Calibri"/>
          <w:b/>
          <w:bCs/>
          <w:color w:val="000000"/>
          <w:sz w:val="24"/>
          <w:szCs w:val="24"/>
        </w:rPr>
      </w:pPr>
    </w:p>
    <w:p w:rsidR="005D257F" w:rsidRPr="00B62DD7" w:rsidRDefault="005D257F" w:rsidP="00436AF5">
      <w:pPr>
        <w:autoSpaceDE w:val="0"/>
        <w:autoSpaceDN w:val="0"/>
        <w:adjustRightInd w:val="0"/>
        <w:spacing w:after="0" w:line="240" w:lineRule="auto"/>
        <w:rPr>
          <w:rFonts w:cs="Calibri"/>
          <w:color w:val="000000"/>
          <w:sz w:val="24"/>
          <w:szCs w:val="24"/>
        </w:rPr>
      </w:pPr>
    </w:p>
    <w:p w:rsidR="00436AF5" w:rsidRPr="00B62DD7" w:rsidRDefault="00436AF5" w:rsidP="00436AF5">
      <w:pPr>
        <w:autoSpaceDE w:val="0"/>
        <w:autoSpaceDN w:val="0"/>
        <w:adjustRightInd w:val="0"/>
        <w:spacing w:after="0" w:line="240" w:lineRule="auto"/>
        <w:rPr>
          <w:rFonts w:cs="Calibri"/>
          <w:color w:val="000000"/>
          <w:sz w:val="24"/>
          <w:szCs w:val="24"/>
        </w:rPr>
      </w:pPr>
    </w:p>
    <w:p w:rsidR="00436AF5" w:rsidRDefault="00436AF5" w:rsidP="00436AF5">
      <w:pPr>
        <w:autoSpaceDE w:val="0"/>
        <w:autoSpaceDN w:val="0"/>
        <w:adjustRightInd w:val="0"/>
        <w:spacing w:after="0" w:line="240" w:lineRule="auto"/>
        <w:rPr>
          <w:rFonts w:cs="Calibri"/>
          <w:b/>
          <w:bCs/>
          <w:color w:val="000000"/>
          <w:sz w:val="24"/>
          <w:szCs w:val="24"/>
        </w:rPr>
      </w:pPr>
      <w:r w:rsidRPr="00B62DD7">
        <w:rPr>
          <w:rFonts w:cs="Calibri"/>
          <w:b/>
          <w:bCs/>
          <w:color w:val="000000"/>
          <w:sz w:val="24"/>
          <w:szCs w:val="24"/>
        </w:rPr>
        <w:t>Administrative staff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A941B8" w:rsidRPr="00864CDE" w:rsidTr="00864CDE">
        <w:tc>
          <w:tcPr>
            <w:tcW w:w="4788" w:type="dxa"/>
            <w:shd w:val="clear" w:color="auto" w:fill="auto"/>
          </w:tcPr>
          <w:p w:rsidR="00A941B8" w:rsidRPr="00864CDE" w:rsidRDefault="00A941B8" w:rsidP="00864CDE">
            <w:pPr>
              <w:autoSpaceDE w:val="0"/>
              <w:autoSpaceDN w:val="0"/>
              <w:adjustRightInd w:val="0"/>
              <w:spacing w:after="0" w:line="240" w:lineRule="auto"/>
              <w:rPr>
                <w:rFonts w:cs="Calibri"/>
                <w:bCs/>
                <w:color w:val="000000"/>
                <w:sz w:val="24"/>
                <w:szCs w:val="24"/>
              </w:rPr>
            </w:pPr>
            <w:r w:rsidRPr="00864CDE">
              <w:rPr>
                <w:rFonts w:cs="Calibri"/>
                <w:color w:val="000000"/>
                <w:sz w:val="24"/>
                <w:szCs w:val="24"/>
              </w:rPr>
              <w:t>1. Danny Hun</w:t>
            </w:r>
          </w:p>
        </w:tc>
        <w:tc>
          <w:tcPr>
            <w:tcW w:w="4788" w:type="dxa"/>
            <w:shd w:val="clear" w:color="auto" w:fill="auto"/>
          </w:tcPr>
          <w:p w:rsidR="00A941B8" w:rsidRPr="00864CDE" w:rsidRDefault="00A941B8" w:rsidP="00864CDE">
            <w:pPr>
              <w:autoSpaceDE w:val="0"/>
              <w:autoSpaceDN w:val="0"/>
              <w:adjustRightInd w:val="0"/>
              <w:spacing w:after="0" w:line="240" w:lineRule="auto"/>
              <w:rPr>
                <w:rFonts w:cs="Calibri"/>
                <w:b/>
                <w:bCs/>
                <w:color w:val="000000"/>
                <w:sz w:val="24"/>
                <w:szCs w:val="24"/>
              </w:rPr>
            </w:pPr>
            <w:r w:rsidRPr="00864CDE">
              <w:rPr>
                <w:rFonts w:cs="Calibri"/>
                <w:color w:val="000000"/>
                <w:sz w:val="24"/>
                <w:szCs w:val="24"/>
              </w:rPr>
              <w:t>Financial Administrative</w:t>
            </w:r>
          </w:p>
        </w:tc>
      </w:tr>
      <w:tr w:rsidR="00A941B8" w:rsidRPr="00864CDE" w:rsidTr="00864CDE">
        <w:tc>
          <w:tcPr>
            <w:tcW w:w="4788" w:type="dxa"/>
            <w:shd w:val="clear" w:color="auto" w:fill="auto"/>
          </w:tcPr>
          <w:p w:rsidR="00A941B8" w:rsidRPr="00864CDE" w:rsidRDefault="00AC6FFB" w:rsidP="00864CDE">
            <w:pPr>
              <w:autoSpaceDE w:val="0"/>
              <w:autoSpaceDN w:val="0"/>
              <w:adjustRightInd w:val="0"/>
              <w:spacing w:after="0" w:line="240" w:lineRule="auto"/>
              <w:rPr>
                <w:rFonts w:cs="Calibri"/>
                <w:bCs/>
                <w:color w:val="000000"/>
                <w:sz w:val="24"/>
                <w:szCs w:val="24"/>
              </w:rPr>
            </w:pPr>
            <w:r>
              <w:rPr>
                <w:rFonts w:cs="Calibri"/>
                <w:bCs/>
                <w:color w:val="000000"/>
                <w:sz w:val="24"/>
                <w:szCs w:val="24"/>
              </w:rPr>
              <w:t>2</w:t>
            </w:r>
            <w:r w:rsidR="00A941B8" w:rsidRPr="00864CDE">
              <w:rPr>
                <w:rFonts w:cs="Calibri"/>
                <w:bCs/>
                <w:color w:val="000000"/>
                <w:sz w:val="24"/>
                <w:szCs w:val="24"/>
              </w:rPr>
              <w:t xml:space="preserve">. </w:t>
            </w:r>
            <w:r w:rsidR="00A941B8" w:rsidRPr="00864CDE">
              <w:rPr>
                <w:rFonts w:cs="Calibri"/>
                <w:color w:val="000000"/>
                <w:sz w:val="24"/>
                <w:szCs w:val="24"/>
              </w:rPr>
              <w:t>Kimberly Coleman</w:t>
            </w:r>
          </w:p>
        </w:tc>
        <w:tc>
          <w:tcPr>
            <w:tcW w:w="4788" w:type="dxa"/>
            <w:shd w:val="clear" w:color="auto" w:fill="auto"/>
          </w:tcPr>
          <w:p w:rsidR="00A941B8" w:rsidRPr="00864CDE" w:rsidRDefault="00A941B8" w:rsidP="00864CDE">
            <w:pPr>
              <w:autoSpaceDE w:val="0"/>
              <w:autoSpaceDN w:val="0"/>
              <w:adjustRightInd w:val="0"/>
              <w:spacing w:after="0" w:line="240" w:lineRule="auto"/>
              <w:rPr>
                <w:rFonts w:cs="Calibri"/>
                <w:b/>
                <w:bCs/>
                <w:color w:val="000000"/>
                <w:sz w:val="24"/>
                <w:szCs w:val="24"/>
              </w:rPr>
            </w:pPr>
            <w:r w:rsidRPr="00864CDE">
              <w:rPr>
                <w:rFonts w:cs="Calibri"/>
                <w:color w:val="000000"/>
                <w:sz w:val="24"/>
                <w:szCs w:val="24"/>
              </w:rPr>
              <w:t>Accounts Clerk</w:t>
            </w:r>
          </w:p>
        </w:tc>
      </w:tr>
      <w:tr w:rsidR="00A941B8" w:rsidRPr="00864CDE" w:rsidTr="00864CDE">
        <w:tc>
          <w:tcPr>
            <w:tcW w:w="4788" w:type="dxa"/>
            <w:shd w:val="clear" w:color="auto" w:fill="auto"/>
          </w:tcPr>
          <w:p w:rsidR="00A941B8" w:rsidRPr="00864CDE" w:rsidRDefault="00AC6FFB" w:rsidP="00864CDE">
            <w:pPr>
              <w:autoSpaceDE w:val="0"/>
              <w:autoSpaceDN w:val="0"/>
              <w:adjustRightInd w:val="0"/>
              <w:spacing w:after="0" w:line="240" w:lineRule="auto"/>
              <w:rPr>
                <w:rFonts w:cs="Calibri"/>
                <w:bCs/>
                <w:color w:val="000000"/>
                <w:sz w:val="24"/>
                <w:szCs w:val="24"/>
              </w:rPr>
            </w:pPr>
            <w:r>
              <w:rPr>
                <w:rFonts w:cs="Calibri"/>
                <w:bCs/>
                <w:color w:val="000000"/>
                <w:sz w:val="24"/>
                <w:szCs w:val="24"/>
              </w:rPr>
              <w:t>3</w:t>
            </w:r>
            <w:r w:rsidR="00A941B8" w:rsidRPr="00864CDE">
              <w:rPr>
                <w:rFonts w:cs="Calibri"/>
                <w:bCs/>
                <w:color w:val="000000"/>
                <w:sz w:val="24"/>
                <w:szCs w:val="24"/>
              </w:rPr>
              <w:t xml:space="preserve">. </w:t>
            </w:r>
            <w:r w:rsidR="00A941B8" w:rsidRPr="00864CDE">
              <w:rPr>
                <w:rFonts w:cs="Calibri"/>
                <w:color w:val="000000"/>
                <w:sz w:val="24"/>
                <w:szCs w:val="24"/>
              </w:rPr>
              <w:t>Paul Etienne</w:t>
            </w:r>
          </w:p>
        </w:tc>
        <w:tc>
          <w:tcPr>
            <w:tcW w:w="4788" w:type="dxa"/>
            <w:shd w:val="clear" w:color="auto" w:fill="auto"/>
          </w:tcPr>
          <w:p w:rsidR="00A941B8" w:rsidRPr="00864CDE" w:rsidRDefault="00A941B8" w:rsidP="00864CDE">
            <w:pPr>
              <w:autoSpaceDE w:val="0"/>
              <w:autoSpaceDN w:val="0"/>
              <w:adjustRightInd w:val="0"/>
              <w:spacing w:after="0" w:line="240" w:lineRule="auto"/>
              <w:rPr>
                <w:rFonts w:cs="Calibri"/>
                <w:color w:val="000000"/>
                <w:sz w:val="24"/>
                <w:szCs w:val="24"/>
              </w:rPr>
            </w:pPr>
            <w:r w:rsidRPr="00864CDE">
              <w:rPr>
                <w:rFonts w:cs="Calibri"/>
                <w:color w:val="000000"/>
                <w:sz w:val="24"/>
                <w:szCs w:val="24"/>
              </w:rPr>
              <w:t>IT Officer</w:t>
            </w:r>
          </w:p>
          <w:p w:rsidR="00A941B8" w:rsidRPr="00864CDE" w:rsidRDefault="00A941B8" w:rsidP="00864CDE">
            <w:pPr>
              <w:autoSpaceDE w:val="0"/>
              <w:autoSpaceDN w:val="0"/>
              <w:adjustRightInd w:val="0"/>
              <w:spacing w:after="0" w:line="240" w:lineRule="auto"/>
              <w:rPr>
                <w:rFonts w:cs="Calibri"/>
                <w:b/>
                <w:bCs/>
                <w:color w:val="000000"/>
                <w:sz w:val="24"/>
                <w:szCs w:val="24"/>
              </w:rPr>
            </w:pPr>
          </w:p>
        </w:tc>
      </w:tr>
      <w:tr w:rsidR="00A941B8" w:rsidRPr="00864CDE" w:rsidTr="00864CDE">
        <w:tc>
          <w:tcPr>
            <w:tcW w:w="4788" w:type="dxa"/>
            <w:shd w:val="clear" w:color="auto" w:fill="auto"/>
          </w:tcPr>
          <w:p w:rsidR="00A941B8" w:rsidRPr="00864CDE" w:rsidRDefault="00AC6FFB" w:rsidP="00864CDE">
            <w:pPr>
              <w:autoSpaceDE w:val="0"/>
              <w:autoSpaceDN w:val="0"/>
              <w:adjustRightInd w:val="0"/>
              <w:spacing w:after="0" w:line="240" w:lineRule="auto"/>
              <w:rPr>
                <w:rFonts w:cs="Calibri"/>
                <w:bCs/>
                <w:color w:val="000000"/>
                <w:sz w:val="24"/>
                <w:szCs w:val="24"/>
              </w:rPr>
            </w:pPr>
            <w:r>
              <w:rPr>
                <w:rFonts w:cs="Calibri"/>
                <w:bCs/>
                <w:color w:val="000000"/>
                <w:sz w:val="24"/>
                <w:szCs w:val="24"/>
              </w:rPr>
              <w:t>4</w:t>
            </w:r>
            <w:r w:rsidR="00A941B8" w:rsidRPr="00864CDE">
              <w:rPr>
                <w:rFonts w:cs="Calibri"/>
                <w:bCs/>
                <w:color w:val="000000"/>
                <w:sz w:val="24"/>
                <w:szCs w:val="24"/>
              </w:rPr>
              <w:t xml:space="preserve">. </w:t>
            </w:r>
            <w:r w:rsidR="00A941B8" w:rsidRPr="00864CDE">
              <w:rPr>
                <w:rFonts w:cs="Calibri"/>
                <w:color w:val="000000"/>
                <w:sz w:val="24"/>
                <w:szCs w:val="24"/>
              </w:rPr>
              <w:t>Claudette Borland</w:t>
            </w:r>
          </w:p>
        </w:tc>
        <w:tc>
          <w:tcPr>
            <w:tcW w:w="4788" w:type="dxa"/>
            <w:shd w:val="clear" w:color="auto" w:fill="auto"/>
          </w:tcPr>
          <w:p w:rsidR="00A941B8" w:rsidRPr="00864CDE" w:rsidRDefault="00A941B8" w:rsidP="00864CDE">
            <w:pPr>
              <w:autoSpaceDE w:val="0"/>
              <w:autoSpaceDN w:val="0"/>
              <w:adjustRightInd w:val="0"/>
              <w:spacing w:after="0" w:line="240" w:lineRule="auto"/>
              <w:rPr>
                <w:rFonts w:cs="Calibri"/>
                <w:b/>
                <w:bCs/>
                <w:i/>
                <w:iCs/>
                <w:color w:val="000000"/>
                <w:sz w:val="24"/>
                <w:szCs w:val="24"/>
              </w:rPr>
            </w:pPr>
            <w:r w:rsidRPr="00864CDE">
              <w:rPr>
                <w:rFonts w:cs="Calibri"/>
                <w:color w:val="000000"/>
                <w:sz w:val="24"/>
                <w:szCs w:val="24"/>
              </w:rPr>
              <w:t xml:space="preserve">Office maintenance </w:t>
            </w:r>
          </w:p>
          <w:p w:rsidR="00A941B8" w:rsidRPr="00864CDE" w:rsidRDefault="00A941B8" w:rsidP="00864CDE">
            <w:pPr>
              <w:autoSpaceDE w:val="0"/>
              <w:autoSpaceDN w:val="0"/>
              <w:adjustRightInd w:val="0"/>
              <w:spacing w:after="0" w:line="240" w:lineRule="auto"/>
              <w:rPr>
                <w:rFonts w:cs="Calibri"/>
                <w:b/>
                <w:bCs/>
                <w:color w:val="000000"/>
                <w:sz w:val="24"/>
                <w:szCs w:val="24"/>
              </w:rPr>
            </w:pPr>
          </w:p>
        </w:tc>
      </w:tr>
    </w:tbl>
    <w:p w:rsidR="00A941B8" w:rsidRPr="00B62DD7" w:rsidRDefault="00A941B8" w:rsidP="00436AF5">
      <w:pPr>
        <w:autoSpaceDE w:val="0"/>
        <w:autoSpaceDN w:val="0"/>
        <w:adjustRightInd w:val="0"/>
        <w:spacing w:after="0" w:line="240" w:lineRule="auto"/>
        <w:rPr>
          <w:rFonts w:cs="Calibri"/>
          <w:b/>
          <w:bCs/>
          <w:color w:val="000000"/>
          <w:sz w:val="24"/>
          <w:szCs w:val="24"/>
        </w:rPr>
      </w:pPr>
    </w:p>
    <w:p w:rsidR="001D6EB7" w:rsidRPr="00B62DD7" w:rsidRDefault="001D6EB7" w:rsidP="00436AF5">
      <w:pPr>
        <w:autoSpaceDE w:val="0"/>
        <w:autoSpaceDN w:val="0"/>
        <w:adjustRightInd w:val="0"/>
        <w:spacing w:after="0" w:line="240" w:lineRule="auto"/>
        <w:rPr>
          <w:rFonts w:cs="Calibri"/>
          <w:color w:val="000000"/>
          <w:sz w:val="24"/>
          <w:szCs w:val="24"/>
        </w:rPr>
      </w:pPr>
    </w:p>
    <w:p w:rsidR="00436AF5" w:rsidRPr="00B62DD7" w:rsidRDefault="00436AF5" w:rsidP="00436AF5">
      <w:pPr>
        <w:autoSpaceDE w:val="0"/>
        <w:autoSpaceDN w:val="0"/>
        <w:adjustRightInd w:val="0"/>
        <w:spacing w:after="0" w:line="240" w:lineRule="auto"/>
        <w:rPr>
          <w:rFonts w:cs="Calibri"/>
          <w:color w:val="000000"/>
          <w:sz w:val="24"/>
          <w:szCs w:val="24"/>
        </w:rPr>
      </w:pPr>
    </w:p>
    <w:p w:rsidR="009D5207" w:rsidRPr="00B62DD7" w:rsidRDefault="009D5207" w:rsidP="00436AF5">
      <w:pPr>
        <w:autoSpaceDE w:val="0"/>
        <w:autoSpaceDN w:val="0"/>
        <w:adjustRightInd w:val="0"/>
        <w:spacing w:after="0" w:line="240" w:lineRule="auto"/>
        <w:rPr>
          <w:rFonts w:cs="Calibri"/>
          <w:b/>
          <w:bCs/>
          <w:i/>
          <w:iCs/>
          <w:color w:val="000000"/>
          <w:sz w:val="24"/>
          <w:szCs w:val="24"/>
        </w:rPr>
      </w:pPr>
    </w:p>
    <w:p w:rsidR="00DD46B3" w:rsidRPr="00B62DD7" w:rsidRDefault="00DD46B3" w:rsidP="00436AF5">
      <w:pPr>
        <w:autoSpaceDE w:val="0"/>
        <w:autoSpaceDN w:val="0"/>
        <w:adjustRightInd w:val="0"/>
        <w:spacing w:after="0" w:line="240" w:lineRule="auto"/>
        <w:rPr>
          <w:rFonts w:cs="Calibri"/>
          <w:b/>
          <w:bCs/>
          <w:color w:val="000000"/>
          <w:sz w:val="24"/>
          <w:szCs w:val="24"/>
        </w:rPr>
      </w:pPr>
    </w:p>
    <w:p w:rsidR="00436AF5" w:rsidRDefault="00BF1E1D" w:rsidP="00436AF5">
      <w:pPr>
        <w:autoSpaceDE w:val="0"/>
        <w:autoSpaceDN w:val="0"/>
        <w:adjustRightInd w:val="0"/>
        <w:spacing w:after="0" w:line="240" w:lineRule="auto"/>
        <w:rPr>
          <w:rFonts w:cs="Calibri"/>
          <w:b/>
          <w:bCs/>
          <w:color w:val="000000"/>
          <w:sz w:val="24"/>
          <w:szCs w:val="24"/>
        </w:rPr>
      </w:pPr>
      <w:r>
        <w:rPr>
          <w:rFonts w:cs="Calibri"/>
          <w:b/>
          <w:bCs/>
          <w:color w:val="000000"/>
          <w:sz w:val="24"/>
          <w:szCs w:val="24"/>
        </w:rPr>
        <w:t>8</w:t>
      </w:r>
      <w:r w:rsidR="008972B9">
        <w:rPr>
          <w:rFonts w:cs="Calibri"/>
          <w:b/>
          <w:bCs/>
          <w:color w:val="000000"/>
          <w:sz w:val="24"/>
          <w:szCs w:val="24"/>
        </w:rPr>
        <w:t>.2</w:t>
      </w:r>
      <w:r w:rsidR="008972B9">
        <w:rPr>
          <w:rFonts w:cs="Calibri"/>
          <w:b/>
          <w:bCs/>
          <w:color w:val="000000"/>
          <w:sz w:val="24"/>
          <w:szCs w:val="24"/>
        </w:rPr>
        <w:tab/>
      </w:r>
      <w:r w:rsidR="00436AF5" w:rsidRPr="00B62DD7">
        <w:rPr>
          <w:rFonts w:cs="Calibri"/>
          <w:b/>
          <w:bCs/>
          <w:color w:val="000000"/>
          <w:sz w:val="24"/>
          <w:szCs w:val="24"/>
        </w:rPr>
        <w:t>PHMR Advisory Committee</w:t>
      </w:r>
      <w:r w:rsidR="00355B90">
        <w:rPr>
          <w:rFonts w:cs="Calibri"/>
          <w:b/>
          <w:bCs/>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E570A" w:rsidRPr="00E0361F" w:rsidTr="00E0361F">
        <w:tc>
          <w:tcPr>
            <w:tcW w:w="4788" w:type="dxa"/>
            <w:shd w:val="clear" w:color="auto" w:fill="auto"/>
          </w:tcPr>
          <w:p w:rsidR="000E570A" w:rsidRPr="00E0361F" w:rsidRDefault="000E570A" w:rsidP="00E0361F">
            <w:pPr>
              <w:autoSpaceDE w:val="0"/>
              <w:autoSpaceDN w:val="0"/>
              <w:adjustRightInd w:val="0"/>
              <w:spacing w:after="0" w:line="240" w:lineRule="auto"/>
              <w:rPr>
                <w:rFonts w:cs="Calibri"/>
                <w:bCs/>
                <w:color w:val="000000"/>
                <w:sz w:val="24"/>
                <w:szCs w:val="24"/>
              </w:rPr>
            </w:pPr>
            <w:r w:rsidRPr="00E0361F">
              <w:rPr>
                <w:rFonts w:cs="Calibri"/>
                <w:bCs/>
                <w:color w:val="000000"/>
                <w:sz w:val="24"/>
                <w:szCs w:val="24"/>
              </w:rPr>
              <w:t>Mr. Alex Leonardo/Mr. Dennis Garbutt</w:t>
            </w:r>
          </w:p>
        </w:tc>
        <w:tc>
          <w:tcPr>
            <w:tcW w:w="4788" w:type="dxa"/>
            <w:shd w:val="clear" w:color="auto" w:fill="auto"/>
          </w:tcPr>
          <w:p w:rsidR="000E570A" w:rsidRPr="00E0361F" w:rsidRDefault="000E570A" w:rsidP="00E0361F">
            <w:pPr>
              <w:autoSpaceDE w:val="0"/>
              <w:autoSpaceDN w:val="0"/>
              <w:adjustRightInd w:val="0"/>
              <w:spacing w:after="0" w:line="240" w:lineRule="auto"/>
              <w:rPr>
                <w:rFonts w:cs="Calibri"/>
                <w:bCs/>
                <w:color w:val="000000"/>
                <w:sz w:val="24"/>
                <w:szCs w:val="24"/>
              </w:rPr>
            </w:pPr>
            <w:r w:rsidRPr="00E0361F">
              <w:rPr>
                <w:rFonts w:cs="Calibri"/>
                <w:bCs/>
                <w:color w:val="000000"/>
                <w:sz w:val="24"/>
                <w:szCs w:val="24"/>
              </w:rPr>
              <w:t>BTIA-PG</w:t>
            </w:r>
          </w:p>
        </w:tc>
      </w:tr>
      <w:tr w:rsidR="000E570A" w:rsidRPr="00E0361F" w:rsidTr="00E0361F">
        <w:tc>
          <w:tcPr>
            <w:tcW w:w="4788" w:type="dxa"/>
            <w:shd w:val="clear" w:color="auto" w:fill="auto"/>
          </w:tcPr>
          <w:p w:rsidR="000E570A" w:rsidRPr="00E0361F" w:rsidRDefault="000E570A" w:rsidP="00E0361F">
            <w:pPr>
              <w:autoSpaceDE w:val="0"/>
              <w:autoSpaceDN w:val="0"/>
              <w:adjustRightInd w:val="0"/>
              <w:spacing w:after="0" w:line="240" w:lineRule="auto"/>
              <w:rPr>
                <w:rFonts w:cs="Calibri"/>
                <w:bCs/>
                <w:color w:val="000000"/>
                <w:sz w:val="24"/>
                <w:szCs w:val="24"/>
              </w:rPr>
            </w:pPr>
            <w:r w:rsidRPr="00E0361F">
              <w:rPr>
                <w:rFonts w:cs="Calibri"/>
                <w:bCs/>
                <w:color w:val="000000"/>
                <w:sz w:val="24"/>
                <w:szCs w:val="24"/>
              </w:rPr>
              <w:t>Mrs. Celia Mahung/Mr. Seleem Chan</w:t>
            </w:r>
          </w:p>
        </w:tc>
        <w:tc>
          <w:tcPr>
            <w:tcW w:w="4788" w:type="dxa"/>
            <w:shd w:val="clear" w:color="auto" w:fill="auto"/>
          </w:tcPr>
          <w:p w:rsidR="000E570A" w:rsidRPr="00E0361F" w:rsidRDefault="000E570A" w:rsidP="00E0361F">
            <w:pPr>
              <w:autoSpaceDE w:val="0"/>
              <w:autoSpaceDN w:val="0"/>
              <w:adjustRightInd w:val="0"/>
              <w:spacing w:after="0" w:line="240" w:lineRule="auto"/>
              <w:rPr>
                <w:rFonts w:cs="Calibri"/>
                <w:bCs/>
                <w:color w:val="000000"/>
                <w:sz w:val="24"/>
                <w:szCs w:val="24"/>
              </w:rPr>
            </w:pPr>
            <w:r w:rsidRPr="00E0361F">
              <w:rPr>
                <w:rFonts w:cs="Calibri"/>
                <w:bCs/>
                <w:color w:val="000000"/>
                <w:sz w:val="24"/>
                <w:szCs w:val="24"/>
              </w:rPr>
              <w:t>TIDE Executive Director</w:t>
            </w:r>
          </w:p>
        </w:tc>
      </w:tr>
      <w:tr w:rsidR="000E570A" w:rsidRPr="00E0361F" w:rsidTr="00E0361F">
        <w:tc>
          <w:tcPr>
            <w:tcW w:w="4788" w:type="dxa"/>
            <w:shd w:val="clear" w:color="auto" w:fill="auto"/>
          </w:tcPr>
          <w:p w:rsidR="000E570A" w:rsidRPr="00E0361F" w:rsidRDefault="000E570A" w:rsidP="00E0361F">
            <w:pPr>
              <w:autoSpaceDE w:val="0"/>
              <w:autoSpaceDN w:val="0"/>
              <w:adjustRightInd w:val="0"/>
              <w:spacing w:after="0" w:line="240" w:lineRule="auto"/>
              <w:rPr>
                <w:rFonts w:cs="Calibri"/>
                <w:bCs/>
                <w:color w:val="000000"/>
                <w:sz w:val="24"/>
                <w:szCs w:val="24"/>
              </w:rPr>
            </w:pPr>
            <w:r w:rsidRPr="00E0361F">
              <w:rPr>
                <w:rFonts w:cs="Calibri"/>
                <w:bCs/>
                <w:color w:val="000000"/>
                <w:sz w:val="24"/>
                <w:szCs w:val="24"/>
              </w:rPr>
              <w:t>Hon. Micheal Espat</w:t>
            </w:r>
          </w:p>
        </w:tc>
        <w:tc>
          <w:tcPr>
            <w:tcW w:w="4788" w:type="dxa"/>
            <w:shd w:val="clear" w:color="auto" w:fill="auto"/>
          </w:tcPr>
          <w:p w:rsidR="000E570A" w:rsidRPr="00E0361F" w:rsidRDefault="000E570A" w:rsidP="00E0361F">
            <w:pPr>
              <w:autoSpaceDE w:val="0"/>
              <w:autoSpaceDN w:val="0"/>
              <w:adjustRightInd w:val="0"/>
              <w:spacing w:after="0" w:line="240" w:lineRule="auto"/>
              <w:rPr>
                <w:rFonts w:cs="Calibri"/>
                <w:bCs/>
                <w:color w:val="000000"/>
                <w:sz w:val="24"/>
                <w:szCs w:val="24"/>
              </w:rPr>
            </w:pPr>
            <w:r w:rsidRPr="00E0361F">
              <w:rPr>
                <w:rFonts w:cs="Calibri"/>
                <w:bCs/>
                <w:color w:val="000000"/>
                <w:sz w:val="24"/>
                <w:szCs w:val="24"/>
              </w:rPr>
              <w:t>Toledo East Representative</w:t>
            </w:r>
          </w:p>
        </w:tc>
      </w:tr>
      <w:tr w:rsidR="000E570A" w:rsidRPr="00E0361F" w:rsidTr="00E0361F">
        <w:tc>
          <w:tcPr>
            <w:tcW w:w="4788" w:type="dxa"/>
            <w:shd w:val="clear" w:color="auto" w:fill="auto"/>
          </w:tcPr>
          <w:p w:rsidR="000E570A" w:rsidRPr="00E0361F" w:rsidRDefault="000E570A" w:rsidP="00E0361F">
            <w:pPr>
              <w:autoSpaceDE w:val="0"/>
              <w:autoSpaceDN w:val="0"/>
              <w:adjustRightInd w:val="0"/>
              <w:spacing w:after="0" w:line="240" w:lineRule="auto"/>
              <w:rPr>
                <w:rFonts w:cs="Calibri"/>
                <w:bCs/>
                <w:color w:val="000000"/>
                <w:sz w:val="24"/>
                <w:szCs w:val="24"/>
              </w:rPr>
            </w:pPr>
            <w:r w:rsidRPr="00E0361F">
              <w:rPr>
                <w:rFonts w:cs="Calibri"/>
                <w:bCs/>
                <w:color w:val="000000"/>
                <w:sz w:val="24"/>
                <w:szCs w:val="24"/>
              </w:rPr>
              <w:t xml:space="preserve">Mr. Eloy Cuevas Jr. </w:t>
            </w:r>
          </w:p>
        </w:tc>
        <w:tc>
          <w:tcPr>
            <w:tcW w:w="4788" w:type="dxa"/>
            <w:shd w:val="clear" w:color="auto" w:fill="auto"/>
          </w:tcPr>
          <w:p w:rsidR="000E570A" w:rsidRPr="00E0361F" w:rsidRDefault="000E570A" w:rsidP="00E0361F">
            <w:pPr>
              <w:autoSpaceDE w:val="0"/>
              <w:autoSpaceDN w:val="0"/>
              <w:adjustRightInd w:val="0"/>
              <w:spacing w:after="0" w:line="240" w:lineRule="auto"/>
              <w:rPr>
                <w:rFonts w:cs="Calibri"/>
                <w:bCs/>
                <w:color w:val="000000"/>
                <w:sz w:val="24"/>
                <w:szCs w:val="24"/>
              </w:rPr>
            </w:pPr>
            <w:r w:rsidRPr="00E0361F">
              <w:rPr>
                <w:rFonts w:cs="Calibri"/>
                <w:bCs/>
                <w:color w:val="000000"/>
                <w:sz w:val="24"/>
                <w:szCs w:val="24"/>
              </w:rPr>
              <w:t>Monkey River Village</w:t>
            </w:r>
          </w:p>
        </w:tc>
      </w:tr>
      <w:tr w:rsidR="000E570A" w:rsidRPr="00E0361F" w:rsidTr="00E0361F">
        <w:tc>
          <w:tcPr>
            <w:tcW w:w="4788" w:type="dxa"/>
            <w:shd w:val="clear" w:color="auto" w:fill="auto"/>
          </w:tcPr>
          <w:p w:rsidR="000E570A" w:rsidRPr="00E0361F" w:rsidRDefault="000E570A" w:rsidP="00E0361F">
            <w:pPr>
              <w:autoSpaceDE w:val="0"/>
              <w:autoSpaceDN w:val="0"/>
              <w:adjustRightInd w:val="0"/>
              <w:spacing w:after="0" w:line="240" w:lineRule="auto"/>
              <w:rPr>
                <w:rFonts w:cs="Calibri"/>
                <w:bCs/>
                <w:color w:val="000000"/>
                <w:sz w:val="24"/>
                <w:szCs w:val="24"/>
              </w:rPr>
            </w:pPr>
            <w:r w:rsidRPr="00E0361F">
              <w:rPr>
                <w:rFonts w:cs="Calibri"/>
                <w:bCs/>
                <w:color w:val="000000"/>
                <w:sz w:val="24"/>
                <w:szCs w:val="24"/>
              </w:rPr>
              <w:t xml:space="preserve">Mr. Anthony Fuentes </w:t>
            </w:r>
          </w:p>
        </w:tc>
        <w:tc>
          <w:tcPr>
            <w:tcW w:w="4788" w:type="dxa"/>
            <w:shd w:val="clear" w:color="auto" w:fill="auto"/>
          </w:tcPr>
          <w:p w:rsidR="000E570A" w:rsidRPr="00E0361F" w:rsidRDefault="000E570A" w:rsidP="00E0361F">
            <w:pPr>
              <w:autoSpaceDE w:val="0"/>
              <w:autoSpaceDN w:val="0"/>
              <w:adjustRightInd w:val="0"/>
              <w:spacing w:after="0" w:line="240" w:lineRule="auto"/>
              <w:rPr>
                <w:rFonts w:cs="Calibri"/>
                <w:bCs/>
                <w:color w:val="000000"/>
                <w:sz w:val="24"/>
                <w:szCs w:val="24"/>
              </w:rPr>
            </w:pPr>
            <w:r w:rsidRPr="00E0361F">
              <w:rPr>
                <w:rFonts w:cs="Calibri"/>
                <w:bCs/>
                <w:color w:val="000000"/>
                <w:sz w:val="24"/>
                <w:szCs w:val="24"/>
              </w:rPr>
              <w:t>Mayor, PG Town Council</w:t>
            </w:r>
          </w:p>
        </w:tc>
      </w:tr>
      <w:tr w:rsidR="000E570A" w:rsidRPr="00E0361F" w:rsidTr="00E0361F">
        <w:tc>
          <w:tcPr>
            <w:tcW w:w="4788" w:type="dxa"/>
            <w:shd w:val="clear" w:color="auto" w:fill="auto"/>
          </w:tcPr>
          <w:p w:rsidR="000E570A" w:rsidRPr="00E0361F" w:rsidRDefault="000E570A" w:rsidP="00E0361F">
            <w:pPr>
              <w:autoSpaceDE w:val="0"/>
              <w:autoSpaceDN w:val="0"/>
              <w:adjustRightInd w:val="0"/>
              <w:spacing w:after="0" w:line="240" w:lineRule="auto"/>
              <w:rPr>
                <w:rFonts w:cs="Calibri"/>
                <w:bCs/>
                <w:color w:val="000000"/>
                <w:sz w:val="24"/>
                <w:szCs w:val="24"/>
              </w:rPr>
            </w:pPr>
            <w:r w:rsidRPr="00E0361F">
              <w:rPr>
                <w:rFonts w:cs="Calibri"/>
                <w:bCs/>
                <w:color w:val="000000"/>
                <w:sz w:val="24"/>
                <w:szCs w:val="24"/>
              </w:rPr>
              <w:t>Mr. Armando Ramirez</w:t>
            </w:r>
          </w:p>
        </w:tc>
        <w:tc>
          <w:tcPr>
            <w:tcW w:w="4788" w:type="dxa"/>
            <w:shd w:val="clear" w:color="auto" w:fill="auto"/>
          </w:tcPr>
          <w:p w:rsidR="000E570A" w:rsidRPr="00E0361F" w:rsidRDefault="000E570A" w:rsidP="00E0361F">
            <w:pPr>
              <w:autoSpaceDE w:val="0"/>
              <w:autoSpaceDN w:val="0"/>
              <w:adjustRightInd w:val="0"/>
              <w:spacing w:after="0" w:line="240" w:lineRule="auto"/>
              <w:rPr>
                <w:rFonts w:cs="Calibri"/>
                <w:bCs/>
                <w:color w:val="000000"/>
                <w:sz w:val="24"/>
                <w:szCs w:val="24"/>
              </w:rPr>
            </w:pPr>
            <w:r w:rsidRPr="00E0361F">
              <w:rPr>
                <w:rFonts w:cs="Calibri"/>
                <w:bCs/>
                <w:color w:val="000000"/>
                <w:sz w:val="24"/>
                <w:szCs w:val="24"/>
              </w:rPr>
              <w:t>Rio Grande Fisherman Cooperative - PG</w:t>
            </w:r>
          </w:p>
        </w:tc>
      </w:tr>
      <w:tr w:rsidR="000E570A" w:rsidRPr="00E0361F" w:rsidTr="00E0361F">
        <w:tc>
          <w:tcPr>
            <w:tcW w:w="4788" w:type="dxa"/>
            <w:shd w:val="clear" w:color="auto" w:fill="auto"/>
          </w:tcPr>
          <w:p w:rsidR="000E570A" w:rsidRPr="00E0361F" w:rsidRDefault="000E570A" w:rsidP="00E0361F">
            <w:pPr>
              <w:autoSpaceDE w:val="0"/>
              <w:autoSpaceDN w:val="0"/>
              <w:adjustRightInd w:val="0"/>
              <w:spacing w:after="0" w:line="240" w:lineRule="auto"/>
              <w:rPr>
                <w:rFonts w:cs="Calibri"/>
                <w:bCs/>
                <w:color w:val="000000"/>
                <w:sz w:val="24"/>
                <w:szCs w:val="24"/>
              </w:rPr>
            </w:pPr>
            <w:r w:rsidRPr="00E0361F">
              <w:rPr>
                <w:rFonts w:cs="Calibri"/>
                <w:bCs/>
                <w:color w:val="000000"/>
                <w:sz w:val="24"/>
                <w:szCs w:val="24"/>
              </w:rPr>
              <w:t>Mr. Lyndon Rodney/Mr. Victor Vasques</w:t>
            </w:r>
          </w:p>
        </w:tc>
        <w:tc>
          <w:tcPr>
            <w:tcW w:w="4788" w:type="dxa"/>
            <w:shd w:val="clear" w:color="auto" w:fill="auto"/>
          </w:tcPr>
          <w:p w:rsidR="000E570A" w:rsidRPr="00E0361F" w:rsidRDefault="000E570A" w:rsidP="00E0361F">
            <w:pPr>
              <w:autoSpaceDE w:val="0"/>
              <w:autoSpaceDN w:val="0"/>
              <w:adjustRightInd w:val="0"/>
              <w:spacing w:after="0" w:line="240" w:lineRule="auto"/>
              <w:rPr>
                <w:rFonts w:cs="Calibri"/>
                <w:bCs/>
                <w:color w:val="000000"/>
                <w:sz w:val="24"/>
                <w:szCs w:val="24"/>
              </w:rPr>
            </w:pPr>
            <w:r w:rsidRPr="00E0361F">
              <w:rPr>
                <w:rFonts w:cs="Calibri"/>
                <w:bCs/>
                <w:color w:val="000000"/>
                <w:sz w:val="24"/>
                <w:szCs w:val="24"/>
              </w:rPr>
              <w:t>Fisheries Department - PG</w:t>
            </w:r>
          </w:p>
        </w:tc>
      </w:tr>
      <w:tr w:rsidR="000E570A" w:rsidRPr="00E0361F" w:rsidTr="00E0361F">
        <w:tc>
          <w:tcPr>
            <w:tcW w:w="4788" w:type="dxa"/>
            <w:shd w:val="clear" w:color="auto" w:fill="auto"/>
          </w:tcPr>
          <w:p w:rsidR="000E570A" w:rsidRPr="00E0361F" w:rsidRDefault="000E570A" w:rsidP="00E0361F">
            <w:pPr>
              <w:autoSpaceDE w:val="0"/>
              <w:autoSpaceDN w:val="0"/>
              <w:adjustRightInd w:val="0"/>
              <w:spacing w:after="0" w:line="240" w:lineRule="auto"/>
              <w:rPr>
                <w:rFonts w:cs="Calibri"/>
                <w:bCs/>
                <w:color w:val="000000"/>
                <w:sz w:val="24"/>
                <w:szCs w:val="24"/>
              </w:rPr>
            </w:pPr>
            <w:r w:rsidRPr="00E0361F">
              <w:rPr>
                <w:rFonts w:cs="Calibri"/>
                <w:bCs/>
                <w:color w:val="000000"/>
                <w:sz w:val="24"/>
                <w:szCs w:val="24"/>
              </w:rPr>
              <w:t>Mr. Philip Morgan</w:t>
            </w:r>
          </w:p>
        </w:tc>
        <w:tc>
          <w:tcPr>
            <w:tcW w:w="4788" w:type="dxa"/>
            <w:shd w:val="clear" w:color="auto" w:fill="auto"/>
          </w:tcPr>
          <w:p w:rsidR="000E570A" w:rsidRPr="00E0361F" w:rsidRDefault="000E570A" w:rsidP="00E0361F">
            <w:pPr>
              <w:autoSpaceDE w:val="0"/>
              <w:autoSpaceDN w:val="0"/>
              <w:adjustRightInd w:val="0"/>
              <w:spacing w:after="0" w:line="240" w:lineRule="auto"/>
              <w:rPr>
                <w:rFonts w:cs="Calibri"/>
                <w:bCs/>
                <w:color w:val="000000"/>
                <w:sz w:val="24"/>
                <w:szCs w:val="24"/>
              </w:rPr>
            </w:pPr>
            <w:r w:rsidRPr="00E0361F">
              <w:rPr>
                <w:rFonts w:cs="Calibri"/>
                <w:bCs/>
                <w:color w:val="000000"/>
                <w:sz w:val="24"/>
                <w:szCs w:val="24"/>
              </w:rPr>
              <w:t>University of Belize – Toledo Campus</w:t>
            </w:r>
          </w:p>
        </w:tc>
      </w:tr>
      <w:tr w:rsidR="000E570A" w:rsidRPr="00E0361F" w:rsidTr="00E0361F">
        <w:tc>
          <w:tcPr>
            <w:tcW w:w="4788" w:type="dxa"/>
            <w:shd w:val="clear" w:color="auto" w:fill="auto"/>
          </w:tcPr>
          <w:p w:rsidR="000E570A" w:rsidRPr="00E0361F" w:rsidRDefault="000E570A" w:rsidP="00E0361F">
            <w:pPr>
              <w:autoSpaceDE w:val="0"/>
              <w:autoSpaceDN w:val="0"/>
              <w:adjustRightInd w:val="0"/>
              <w:spacing w:after="0" w:line="240" w:lineRule="auto"/>
              <w:rPr>
                <w:rFonts w:cs="Calibri"/>
                <w:bCs/>
                <w:color w:val="000000"/>
                <w:sz w:val="24"/>
                <w:szCs w:val="24"/>
              </w:rPr>
            </w:pPr>
            <w:r w:rsidRPr="00E0361F">
              <w:rPr>
                <w:rFonts w:cs="Calibri"/>
                <w:bCs/>
                <w:color w:val="000000"/>
                <w:sz w:val="24"/>
                <w:szCs w:val="24"/>
              </w:rPr>
              <w:t>Ms. Paula Williams/Ms. Suzette Jacobs</w:t>
            </w:r>
          </w:p>
        </w:tc>
        <w:tc>
          <w:tcPr>
            <w:tcW w:w="4788" w:type="dxa"/>
            <w:shd w:val="clear" w:color="auto" w:fill="auto"/>
          </w:tcPr>
          <w:p w:rsidR="000E570A" w:rsidRPr="00E0361F" w:rsidRDefault="000E570A" w:rsidP="00E0361F">
            <w:pPr>
              <w:autoSpaceDE w:val="0"/>
              <w:autoSpaceDN w:val="0"/>
              <w:adjustRightInd w:val="0"/>
              <w:spacing w:after="0" w:line="240" w:lineRule="auto"/>
              <w:rPr>
                <w:rFonts w:cs="Calibri"/>
                <w:bCs/>
                <w:color w:val="000000"/>
                <w:sz w:val="24"/>
                <w:szCs w:val="24"/>
              </w:rPr>
            </w:pPr>
            <w:r w:rsidRPr="00E0361F">
              <w:rPr>
                <w:rFonts w:cs="Calibri"/>
                <w:bCs/>
                <w:color w:val="000000"/>
                <w:sz w:val="24"/>
                <w:szCs w:val="24"/>
              </w:rPr>
              <w:t>Punta Negra Village (Chairlady)</w:t>
            </w:r>
          </w:p>
        </w:tc>
      </w:tr>
    </w:tbl>
    <w:p w:rsidR="000E570A" w:rsidRPr="00B62DD7" w:rsidRDefault="000E570A" w:rsidP="00436AF5">
      <w:pPr>
        <w:autoSpaceDE w:val="0"/>
        <w:autoSpaceDN w:val="0"/>
        <w:adjustRightInd w:val="0"/>
        <w:spacing w:after="0" w:line="240" w:lineRule="auto"/>
        <w:rPr>
          <w:rFonts w:cs="Calibri"/>
          <w:b/>
          <w:bCs/>
          <w:color w:val="000000"/>
          <w:sz w:val="24"/>
          <w:szCs w:val="24"/>
        </w:rPr>
      </w:pPr>
    </w:p>
    <w:p w:rsidR="006161C5" w:rsidRPr="00B62DD7" w:rsidRDefault="006161C5" w:rsidP="00436AF5">
      <w:pPr>
        <w:autoSpaceDE w:val="0"/>
        <w:autoSpaceDN w:val="0"/>
        <w:adjustRightInd w:val="0"/>
        <w:spacing w:after="0" w:line="240" w:lineRule="auto"/>
        <w:rPr>
          <w:rFonts w:cs="Calibri"/>
          <w:b/>
          <w:bCs/>
          <w:color w:val="000000"/>
          <w:sz w:val="24"/>
          <w:szCs w:val="24"/>
        </w:rPr>
      </w:pPr>
    </w:p>
    <w:p w:rsidR="006161C5" w:rsidRPr="00B62DD7" w:rsidRDefault="006161C5" w:rsidP="00436AF5">
      <w:pPr>
        <w:autoSpaceDE w:val="0"/>
        <w:autoSpaceDN w:val="0"/>
        <w:adjustRightInd w:val="0"/>
        <w:spacing w:after="0" w:line="240" w:lineRule="auto"/>
        <w:rPr>
          <w:rFonts w:cs="Calibri"/>
          <w:b/>
          <w:bCs/>
          <w:color w:val="000000"/>
          <w:sz w:val="24"/>
          <w:szCs w:val="24"/>
        </w:rPr>
      </w:pPr>
    </w:p>
    <w:p w:rsidR="0003262C" w:rsidRDefault="0003262C" w:rsidP="00436AF5">
      <w:pPr>
        <w:autoSpaceDE w:val="0"/>
        <w:autoSpaceDN w:val="0"/>
        <w:adjustRightInd w:val="0"/>
        <w:spacing w:after="0" w:line="240" w:lineRule="auto"/>
        <w:rPr>
          <w:rFonts w:cs="Calibri"/>
          <w:b/>
          <w:bCs/>
          <w:color w:val="000000"/>
          <w:sz w:val="24"/>
          <w:szCs w:val="24"/>
        </w:rPr>
      </w:pPr>
    </w:p>
    <w:p w:rsidR="0003262C" w:rsidRDefault="0003262C" w:rsidP="00436AF5">
      <w:pPr>
        <w:autoSpaceDE w:val="0"/>
        <w:autoSpaceDN w:val="0"/>
        <w:adjustRightInd w:val="0"/>
        <w:spacing w:after="0" w:line="240" w:lineRule="auto"/>
        <w:rPr>
          <w:rFonts w:cs="Calibri"/>
          <w:b/>
          <w:bCs/>
          <w:color w:val="000000"/>
          <w:sz w:val="24"/>
          <w:szCs w:val="24"/>
        </w:rPr>
      </w:pPr>
    </w:p>
    <w:p w:rsidR="0003262C" w:rsidRDefault="0003262C" w:rsidP="00436AF5">
      <w:pPr>
        <w:autoSpaceDE w:val="0"/>
        <w:autoSpaceDN w:val="0"/>
        <w:adjustRightInd w:val="0"/>
        <w:spacing w:after="0" w:line="240" w:lineRule="auto"/>
        <w:rPr>
          <w:rFonts w:cs="Calibri"/>
          <w:b/>
          <w:bCs/>
          <w:color w:val="000000"/>
          <w:sz w:val="24"/>
          <w:szCs w:val="24"/>
        </w:rPr>
      </w:pPr>
    </w:p>
    <w:p w:rsidR="0003262C" w:rsidRDefault="0003262C" w:rsidP="00436AF5">
      <w:pPr>
        <w:autoSpaceDE w:val="0"/>
        <w:autoSpaceDN w:val="0"/>
        <w:adjustRightInd w:val="0"/>
        <w:spacing w:after="0" w:line="240" w:lineRule="auto"/>
        <w:rPr>
          <w:rFonts w:cs="Calibri"/>
          <w:b/>
          <w:bCs/>
          <w:color w:val="000000"/>
          <w:sz w:val="24"/>
          <w:szCs w:val="24"/>
        </w:rPr>
      </w:pPr>
    </w:p>
    <w:p w:rsidR="0003262C" w:rsidRDefault="0003262C" w:rsidP="00436AF5">
      <w:pPr>
        <w:autoSpaceDE w:val="0"/>
        <w:autoSpaceDN w:val="0"/>
        <w:adjustRightInd w:val="0"/>
        <w:spacing w:after="0" w:line="240" w:lineRule="auto"/>
        <w:rPr>
          <w:rFonts w:cs="Calibri"/>
          <w:b/>
          <w:bCs/>
          <w:color w:val="000000"/>
          <w:sz w:val="24"/>
          <w:szCs w:val="24"/>
        </w:rPr>
      </w:pPr>
    </w:p>
    <w:p w:rsidR="00436AF5" w:rsidRPr="00B62DD7" w:rsidRDefault="00BF1E1D" w:rsidP="00436AF5">
      <w:pPr>
        <w:autoSpaceDE w:val="0"/>
        <w:autoSpaceDN w:val="0"/>
        <w:adjustRightInd w:val="0"/>
        <w:spacing w:after="0" w:line="240" w:lineRule="auto"/>
        <w:rPr>
          <w:rFonts w:cs="Calibri"/>
          <w:b/>
          <w:bCs/>
          <w:color w:val="000000"/>
          <w:sz w:val="24"/>
          <w:szCs w:val="24"/>
        </w:rPr>
      </w:pPr>
      <w:r>
        <w:rPr>
          <w:rFonts w:cs="Calibri"/>
          <w:b/>
          <w:bCs/>
          <w:color w:val="000000"/>
          <w:sz w:val="24"/>
          <w:szCs w:val="24"/>
        </w:rPr>
        <w:t>9</w:t>
      </w:r>
      <w:r w:rsidR="008972B9">
        <w:rPr>
          <w:rFonts w:cs="Calibri"/>
          <w:b/>
          <w:bCs/>
          <w:color w:val="000000"/>
          <w:sz w:val="24"/>
          <w:szCs w:val="24"/>
        </w:rPr>
        <w:t>. 0</w:t>
      </w:r>
      <w:r w:rsidR="008972B9">
        <w:rPr>
          <w:rFonts w:cs="Calibri"/>
          <w:b/>
          <w:bCs/>
          <w:color w:val="000000"/>
          <w:sz w:val="24"/>
          <w:szCs w:val="24"/>
        </w:rPr>
        <w:tab/>
      </w:r>
      <w:r w:rsidR="00436AF5" w:rsidRPr="00B62DD7">
        <w:rPr>
          <w:rFonts w:cs="Calibri"/>
          <w:b/>
          <w:bCs/>
          <w:color w:val="000000"/>
          <w:sz w:val="24"/>
          <w:szCs w:val="24"/>
        </w:rPr>
        <w:t>PHMR Donors</w:t>
      </w:r>
    </w:p>
    <w:p w:rsidR="00436AF5" w:rsidRPr="000E570A" w:rsidRDefault="00436AF5" w:rsidP="001219F3">
      <w:pPr>
        <w:numPr>
          <w:ilvl w:val="0"/>
          <w:numId w:val="23"/>
        </w:numPr>
        <w:autoSpaceDE w:val="0"/>
        <w:autoSpaceDN w:val="0"/>
        <w:adjustRightInd w:val="0"/>
        <w:spacing w:after="0" w:line="240" w:lineRule="auto"/>
        <w:rPr>
          <w:rFonts w:cs="Calibri"/>
          <w:color w:val="000000"/>
          <w:sz w:val="24"/>
          <w:szCs w:val="24"/>
        </w:rPr>
      </w:pPr>
      <w:r w:rsidRPr="000E570A">
        <w:rPr>
          <w:rFonts w:cs="Calibri"/>
          <w:color w:val="000000"/>
          <w:sz w:val="24"/>
          <w:szCs w:val="24"/>
        </w:rPr>
        <w:t>The OAK Foundation</w:t>
      </w:r>
    </w:p>
    <w:p w:rsidR="00436AF5" w:rsidRPr="000E570A" w:rsidRDefault="00436AF5" w:rsidP="001219F3">
      <w:pPr>
        <w:numPr>
          <w:ilvl w:val="0"/>
          <w:numId w:val="23"/>
        </w:numPr>
        <w:autoSpaceDE w:val="0"/>
        <w:autoSpaceDN w:val="0"/>
        <w:adjustRightInd w:val="0"/>
        <w:spacing w:after="0" w:line="240" w:lineRule="auto"/>
        <w:rPr>
          <w:rFonts w:cs="Calibri"/>
          <w:color w:val="000000"/>
          <w:sz w:val="24"/>
          <w:szCs w:val="24"/>
        </w:rPr>
      </w:pPr>
      <w:r w:rsidRPr="000E570A">
        <w:rPr>
          <w:rFonts w:cs="Calibri"/>
          <w:color w:val="000000"/>
          <w:sz w:val="24"/>
          <w:szCs w:val="24"/>
        </w:rPr>
        <w:t>National Oceanic and Atmospheric Administration (NOAA)</w:t>
      </w:r>
    </w:p>
    <w:p w:rsidR="00436AF5" w:rsidRPr="000E570A" w:rsidRDefault="00436AF5" w:rsidP="001219F3">
      <w:pPr>
        <w:numPr>
          <w:ilvl w:val="0"/>
          <w:numId w:val="23"/>
        </w:numPr>
        <w:autoSpaceDE w:val="0"/>
        <w:autoSpaceDN w:val="0"/>
        <w:adjustRightInd w:val="0"/>
        <w:spacing w:after="0" w:line="240" w:lineRule="auto"/>
        <w:rPr>
          <w:rFonts w:cs="Calibri"/>
          <w:color w:val="000000"/>
          <w:sz w:val="24"/>
          <w:szCs w:val="24"/>
        </w:rPr>
      </w:pPr>
      <w:r w:rsidRPr="000E570A">
        <w:rPr>
          <w:rFonts w:cs="Calibri"/>
          <w:color w:val="000000"/>
          <w:sz w:val="24"/>
          <w:szCs w:val="24"/>
        </w:rPr>
        <w:t>The Nature Conservancy</w:t>
      </w:r>
    </w:p>
    <w:p w:rsidR="00436AF5" w:rsidRPr="000E570A" w:rsidRDefault="00436AF5" w:rsidP="001219F3">
      <w:pPr>
        <w:numPr>
          <w:ilvl w:val="0"/>
          <w:numId w:val="23"/>
        </w:numPr>
        <w:autoSpaceDE w:val="0"/>
        <w:autoSpaceDN w:val="0"/>
        <w:adjustRightInd w:val="0"/>
        <w:spacing w:after="0" w:line="240" w:lineRule="auto"/>
        <w:rPr>
          <w:rFonts w:cs="Calibri"/>
          <w:color w:val="000000"/>
          <w:sz w:val="24"/>
          <w:szCs w:val="24"/>
        </w:rPr>
      </w:pPr>
      <w:r w:rsidRPr="000E570A">
        <w:rPr>
          <w:rFonts w:cs="Calibri"/>
          <w:color w:val="000000"/>
          <w:sz w:val="24"/>
          <w:szCs w:val="24"/>
        </w:rPr>
        <w:t>The Summit Foundation</w:t>
      </w:r>
    </w:p>
    <w:p w:rsidR="009D5207" w:rsidRPr="000E570A" w:rsidRDefault="009D5207" w:rsidP="001219F3">
      <w:pPr>
        <w:numPr>
          <w:ilvl w:val="0"/>
          <w:numId w:val="23"/>
        </w:numPr>
        <w:autoSpaceDE w:val="0"/>
        <w:autoSpaceDN w:val="0"/>
        <w:adjustRightInd w:val="0"/>
        <w:spacing w:after="0" w:line="240" w:lineRule="auto"/>
        <w:rPr>
          <w:rFonts w:cs="Calibri"/>
          <w:color w:val="000000"/>
          <w:sz w:val="24"/>
          <w:szCs w:val="24"/>
        </w:rPr>
      </w:pPr>
      <w:r w:rsidRPr="000E570A">
        <w:rPr>
          <w:rFonts w:cs="Calibri"/>
          <w:color w:val="000000"/>
          <w:sz w:val="24"/>
          <w:szCs w:val="24"/>
        </w:rPr>
        <w:t>COMPACT</w:t>
      </w:r>
    </w:p>
    <w:p w:rsidR="00202CB6" w:rsidRPr="000E570A" w:rsidRDefault="00202CB6" w:rsidP="00221E24">
      <w:pPr>
        <w:numPr>
          <w:ilvl w:val="0"/>
          <w:numId w:val="23"/>
        </w:numPr>
        <w:autoSpaceDE w:val="0"/>
        <w:autoSpaceDN w:val="0"/>
        <w:adjustRightInd w:val="0"/>
        <w:spacing w:after="0" w:line="240" w:lineRule="auto"/>
        <w:rPr>
          <w:rFonts w:cs="Calibri"/>
          <w:color w:val="000000"/>
          <w:sz w:val="24"/>
          <w:szCs w:val="24"/>
        </w:rPr>
      </w:pPr>
      <w:r w:rsidRPr="000E570A">
        <w:rPr>
          <w:rFonts w:cs="Calibri"/>
          <w:color w:val="000000"/>
          <w:sz w:val="24"/>
          <w:szCs w:val="24"/>
        </w:rPr>
        <w:t>Sea Grass Net</w:t>
      </w:r>
    </w:p>
    <w:p w:rsidR="00202CB6" w:rsidRPr="000E570A" w:rsidRDefault="00202CB6" w:rsidP="001219F3">
      <w:pPr>
        <w:numPr>
          <w:ilvl w:val="0"/>
          <w:numId w:val="16"/>
        </w:numPr>
        <w:autoSpaceDE w:val="0"/>
        <w:autoSpaceDN w:val="0"/>
        <w:adjustRightInd w:val="0"/>
        <w:spacing w:after="0" w:line="240" w:lineRule="auto"/>
        <w:rPr>
          <w:rFonts w:cs="Calibri"/>
          <w:color w:val="000000"/>
          <w:sz w:val="24"/>
          <w:szCs w:val="24"/>
        </w:rPr>
      </w:pPr>
      <w:r w:rsidRPr="000E570A">
        <w:rPr>
          <w:rFonts w:cs="Calibri"/>
          <w:color w:val="000000"/>
          <w:sz w:val="24"/>
          <w:szCs w:val="24"/>
        </w:rPr>
        <w:t>Environmental Defense Fund</w:t>
      </w:r>
    </w:p>
    <w:p w:rsidR="006033B4" w:rsidRPr="000E570A" w:rsidRDefault="00202CB6" w:rsidP="001219F3">
      <w:pPr>
        <w:numPr>
          <w:ilvl w:val="0"/>
          <w:numId w:val="16"/>
        </w:numPr>
        <w:autoSpaceDE w:val="0"/>
        <w:autoSpaceDN w:val="0"/>
        <w:adjustRightInd w:val="0"/>
        <w:spacing w:after="0" w:line="240" w:lineRule="auto"/>
        <w:rPr>
          <w:rFonts w:cs="Calibri"/>
          <w:color w:val="000000"/>
          <w:sz w:val="24"/>
          <w:szCs w:val="24"/>
        </w:rPr>
      </w:pPr>
      <w:r w:rsidRPr="000E570A">
        <w:rPr>
          <w:rFonts w:cs="Calibri"/>
          <w:color w:val="000000"/>
          <w:sz w:val="24"/>
          <w:szCs w:val="24"/>
        </w:rPr>
        <w:t>Belize Fisheries Department</w:t>
      </w:r>
    </w:p>
    <w:p w:rsidR="007B594A" w:rsidRPr="000E570A" w:rsidRDefault="007B594A" w:rsidP="001219F3">
      <w:pPr>
        <w:numPr>
          <w:ilvl w:val="0"/>
          <w:numId w:val="16"/>
        </w:numPr>
        <w:autoSpaceDE w:val="0"/>
        <w:autoSpaceDN w:val="0"/>
        <w:adjustRightInd w:val="0"/>
        <w:spacing w:after="0" w:line="240" w:lineRule="auto"/>
        <w:rPr>
          <w:rFonts w:cs="Calibri"/>
          <w:color w:val="000000"/>
          <w:sz w:val="24"/>
          <w:szCs w:val="24"/>
        </w:rPr>
      </w:pPr>
      <w:r w:rsidRPr="000E570A">
        <w:rPr>
          <w:rFonts w:cs="Calibri"/>
          <w:color w:val="000000"/>
          <w:sz w:val="24"/>
          <w:szCs w:val="24"/>
        </w:rPr>
        <w:t>KFW-German Bank</w:t>
      </w:r>
    </w:p>
    <w:p w:rsidR="00355B90" w:rsidRPr="000E570A" w:rsidRDefault="00355B90" w:rsidP="001219F3">
      <w:pPr>
        <w:numPr>
          <w:ilvl w:val="0"/>
          <w:numId w:val="16"/>
        </w:numPr>
        <w:autoSpaceDE w:val="0"/>
        <w:autoSpaceDN w:val="0"/>
        <w:adjustRightInd w:val="0"/>
        <w:spacing w:after="0" w:line="240" w:lineRule="auto"/>
        <w:rPr>
          <w:rFonts w:cs="Calibri"/>
          <w:bCs/>
          <w:color w:val="000000"/>
          <w:sz w:val="24"/>
          <w:szCs w:val="24"/>
        </w:rPr>
      </w:pPr>
      <w:r w:rsidRPr="000E570A">
        <w:rPr>
          <w:rFonts w:cs="Calibri"/>
          <w:color w:val="000000"/>
          <w:sz w:val="24"/>
          <w:szCs w:val="24"/>
        </w:rPr>
        <w:t>Marfund</w:t>
      </w:r>
    </w:p>
    <w:p w:rsidR="00355B90" w:rsidRPr="000E570A" w:rsidRDefault="00355B90" w:rsidP="001219F3">
      <w:pPr>
        <w:numPr>
          <w:ilvl w:val="0"/>
          <w:numId w:val="16"/>
        </w:numPr>
        <w:autoSpaceDE w:val="0"/>
        <w:autoSpaceDN w:val="0"/>
        <w:adjustRightInd w:val="0"/>
        <w:spacing w:after="0" w:line="240" w:lineRule="auto"/>
        <w:rPr>
          <w:rFonts w:cs="Calibri"/>
          <w:bCs/>
          <w:color w:val="000000"/>
          <w:sz w:val="24"/>
          <w:szCs w:val="24"/>
        </w:rPr>
      </w:pPr>
      <w:r w:rsidRPr="000E570A">
        <w:rPr>
          <w:rFonts w:cs="Calibri"/>
          <w:color w:val="000000"/>
          <w:sz w:val="24"/>
          <w:szCs w:val="24"/>
        </w:rPr>
        <w:t>New England Bio</w:t>
      </w:r>
      <w:r w:rsidR="000E570A">
        <w:rPr>
          <w:rFonts w:cs="Calibri"/>
          <w:color w:val="000000"/>
          <w:sz w:val="24"/>
          <w:szCs w:val="24"/>
        </w:rPr>
        <w:t>-</w:t>
      </w:r>
      <w:r w:rsidRPr="000E570A">
        <w:rPr>
          <w:rFonts w:cs="Calibri"/>
          <w:color w:val="000000"/>
          <w:sz w:val="24"/>
          <w:szCs w:val="24"/>
        </w:rPr>
        <w:t>labs Foundation</w:t>
      </w:r>
    </w:p>
    <w:p w:rsidR="004A640A" w:rsidRPr="000E570A" w:rsidRDefault="004A640A" w:rsidP="00436AF5">
      <w:pPr>
        <w:autoSpaceDE w:val="0"/>
        <w:autoSpaceDN w:val="0"/>
        <w:adjustRightInd w:val="0"/>
        <w:spacing w:after="0" w:line="240" w:lineRule="auto"/>
        <w:rPr>
          <w:rFonts w:cs="Calibri"/>
          <w:color w:val="0000FF"/>
          <w:sz w:val="24"/>
          <w:szCs w:val="24"/>
        </w:rPr>
      </w:pPr>
    </w:p>
    <w:p w:rsidR="00DD46B3" w:rsidRPr="000E570A" w:rsidRDefault="00DD46B3" w:rsidP="00436AF5">
      <w:pPr>
        <w:autoSpaceDE w:val="0"/>
        <w:autoSpaceDN w:val="0"/>
        <w:adjustRightInd w:val="0"/>
        <w:spacing w:after="0" w:line="240" w:lineRule="auto"/>
        <w:rPr>
          <w:bCs/>
          <w:color w:val="000000"/>
        </w:rPr>
      </w:pPr>
    </w:p>
    <w:p w:rsidR="00DD46B3" w:rsidRPr="000E570A" w:rsidRDefault="00DD46B3" w:rsidP="00436AF5">
      <w:pPr>
        <w:autoSpaceDE w:val="0"/>
        <w:autoSpaceDN w:val="0"/>
        <w:adjustRightInd w:val="0"/>
        <w:spacing w:after="0" w:line="240" w:lineRule="auto"/>
        <w:rPr>
          <w:bCs/>
          <w:color w:val="000000"/>
        </w:rPr>
      </w:pPr>
    </w:p>
    <w:p w:rsidR="00DD46B3" w:rsidRDefault="00DD46B3" w:rsidP="00436AF5">
      <w:pPr>
        <w:autoSpaceDE w:val="0"/>
        <w:autoSpaceDN w:val="0"/>
        <w:adjustRightInd w:val="0"/>
        <w:spacing w:after="0" w:line="240" w:lineRule="auto"/>
        <w:rPr>
          <w:b/>
          <w:bCs/>
          <w:color w:val="000000"/>
        </w:rPr>
      </w:pPr>
    </w:p>
    <w:p w:rsidR="00DD46B3" w:rsidRDefault="00DD46B3" w:rsidP="00436AF5">
      <w:pPr>
        <w:autoSpaceDE w:val="0"/>
        <w:autoSpaceDN w:val="0"/>
        <w:adjustRightInd w:val="0"/>
        <w:spacing w:after="0" w:line="240" w:lineRule="auto"/>
        <w:rPr>
          <w:b/>
          <w:bCs/>
          <w:color w:val="000000"/>
        </w:rPr>
      </w:pPr>
    </w:p>
    <w:p w:rsidR="00DD46B3" w:rsidRDefault="00DD46B3" w:rsidP="00436AF5">
      <w:pPr>
        <w:autoSpaceDE w:val="0"/>
        <w:autoSpaceDN w:val="0"/>
        <w:adjustRightInd w:val="0"/>
        <w:spacing w:after="0" w:line="240" w:lineRule="auto"/>
        <w:rPr>
          <w:b/>
          <w:bCs/>
          <w:color w:val="000000"/>
        </w:rPr>
      </w:pPr>
    </w:p>
    <w:sectPr w:rsidR="00DD46B3" w:rsidSect="0078213C">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A74" w:rsidRDefault="007F6A74" w:rsidP="007404DB">
      <w:pPr>
        <w:spacing w:after="0" w:line="240" w:lineRule="auto"/>
      </w:pPr>
      <w:r>
        <w:separator/>
      </w:r>
    </w:p>
  </w:endnote>
  <w:endnote w:type="continuationSeparator" w:id="0">
    <w:p w:rsidR="007F6A74" w:rsidRDefault="007F6A74" w:rsidP="0074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A74" w:rsidRDefault="007F6A74" w:rsidP="007404DB">
      <w:pPr>
        <w:spacing w:after="0" w:line="240" w:lineRule="auto"/>
      </w:pPr>
      <w:r>
        <w:separator/>
      </w:r>
    </w:p>
  </w:footnote>
  <w:footnote w:type="continuationSeparator" w:id="0">
    <w:p w:rsidR="007F6A74" w:rsidRDefault="007F6A74" w:rsidP="00740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BA0" w:rsidRDefault="001D7BA0">
    <w:pPr>
      <w:pStyle w:val="Header"/>
      <w:jc w:val="center"/>
    </w:pPr>
    <w:r>
      <w:fldChar w:fldCharType="begin"/>
    </w:r>
    <w:r>
      <w:instrText xml:space="preserve"> PAGE   \* MERGEFORMAT </w:instrText>
    </w:r>
    <w:r>
      <w:fldChar w:fldCharType="separate"/>
    </w:r>
    <w:r w:rsidR="00AB07C3">
      <w:rPr>
        <w:noProof/>
      </w:rPr>
      <w:t>2</w:t>
    </w:r>
    <w:r>
      <w:fldChar w:fldCharType="end"/>
    </w:r>
  </w:p>
  <w:p w:rsidR="007404DB" w:rsidRDefault="007404DB">
    <w:pPr>
      <w:pStyle w:val="Header"/>
    </w:pPr>
  </w:p>
  <w:p w:rsidR="00C53B3D" w:rsidRDefault="00C53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9AA8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A29DF"/>
    <w:multiLevelType w:val="hybridMultilevel"/>
    <w:tmpl w:val="59301628"/>
    <w:lvl w:ilvl="0" w:tplc="B3CAD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44289"/>
    <w:multiLevelType w:val="hybridMultilevel"/>
    <w:tmpl w:val="0D5E4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122C7"/>
    <w:multiLevelType w:val="hybridMultilevel"/>
    <w:tmpl w:val="36D8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87DBE"/>
    <w:multiLevelType w:val="hybridMultilevel"/>
    <w:tmpl w:val="64FA41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F6E2AB2"/>
    <w:multiLevelType w:val="multilevel"/>
    <w:tmpl w:val="9D18200E"/>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F62C71"/>
    <w:multiLevelType w:val="hybridMultilevel"/>
    <w:tmpl w:val="E6F4B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B281E"/>
    <w:multiLevelType w:val="hybridMultilevel"/>
    <w:tmpl w:val="6BBC8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4206D"/>
    <w:multiLevelType w:val="hybridMultilevel"/>
    <w:tmpl w:val="70607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37ED2"/>
    <w:multiLevelType w:val="hybridMultilevel"/>
    <w:tmpl w:val="002ACB04"/>
    <w:lvl w:ilvl="0" w:tplc="D2CEC042">
      <w:start w:val="1"/>
      <w:numFmt w:val="decimal"/>
      <w:lvlText w:val="%1."/>
      <w:lvlJc w:val="left"/>
      <w:pPr>
        <w:ind w:left="786"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8B15ADC"/>
    <w:multiLevelType w:val="hybridMultilevel"/>
    <w:tmpl w:val="B7468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A25E9"/>
    <w:multiLevelType w:val="hybridMultilevel"/>
    <w:tmpl w:val="19A416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B35E9"/>
    <w:multiLevelType w:val="hybridMultilevel"/>
    <w:tmpl w:val="FF227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B6546"/>
    <w:multiLevelType w:val="hybridMultilevel"/>
    <w:tmpl w:val="D460E136"/>
    <w:lvl w:ilvl="0" w:tplc="F164120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A334D"/>
    <w:multiLevelType w:val="hybridMultilevel"/>
    <w:tmpl w:val="E23A8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6633E3"/>
    <w:multiLevelType w:val="hybridMultilevel"/>
    <w:tmpl w:val="CB70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772E98"/>
    <w:multiLevelType w:val="hybridMultilevel"/>
    <w:tmpl w:val="5F62C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C82F45"/>
    <w:multiLevelType w:val="hybridMultilevel"/>
    <w:tmpl w:val="0E902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F35C27"/>
    <w:multiLevelType w:val="hybridMultilevel"/>
    <w:tmpl w:val="056E97F8"/>
    <w:lvl w:ilvl="0" w:tplc="3E68A6F6">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510053"/>
    <w:multiLevelType w:val="hybridMultilevel"/>
    <w:tmpl w:val="3E18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B81C37"/>
    <w:multiLevelType w:val="hybridMultilevel"/>
    <w:tmpl w:val="C8B08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BC28E2"/>
    <w:multiLevelType w:val="hybridMultilevel"/>
    <w:tmpl w:val="96360DE6"/>
    <w:lvl w:ilvl="0" w:tplc="B306949C">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79656792"/>
    <w:multiLevelType w:val="hybridMultilevel"/>
    <w:tmpl w:val="BE72B4CC"/>
    <w:lvl w:ilvl="0" w:tplc="4B6CFC6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030CD4"/>
    <w:multiLevelType w:val="hybridMultilevel"/>
    <w:tmpl w:val="37B8FE68"/>
    <w:lvl w:ilvl="0" w:tplc="CDC6D9C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5558F2"/>
    <w:multiLevelType w:val="hybridMultilevel"/>
    <w:tmpl w:val="E44E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
  </w:num>
  <w:num w:numId="4">
    <w:abstractNumId w:val="9"/>
  </w:num>
  <w:num w:numId="5">
    <w:abstractNumId w:val="13"/>
  </w:num>
  <w:num w:numId="6">
    <w:abstractNumId w:val="3"/>
  </w:num>
  <w:num w:numId="7">
    <w:abstractNumId w:val="19"/>
  </w:num>
  <w:num w:numId="8">
    <w:abstractNumId w:val="1"/>
  </w:num>
  <w:num w:numId="9">
    <w:abstractNumId w:val="18"/>
  </w:num>
  <w:num w:numId="10">
    <w:abstractNumId w:val="22"/>
  </w:num>
  <w:num w:numId="11">
    <w:abstractNumId w:val="21"/>
  </w:num>
  <w:num w:numId="12">
    <w:abstractNumId w:val="2"/>
  </w:num>
  <w:num w:numId="13">
    <w:abstractNumId w:val="7"/>
  </w:num>
  <w:num w:numId="14">
    <w:abstractNumId w:val="20"/>
  </w:num>
  <w:num w:numId="15">
    <w:abstractNumId w:val="24"/>
  </w:num>
  <w:num w:numId="16">
    <w:abstractNumId w:val="5"/>
  </w:num>
  <w:num w:numId="17">
    <w:abstractNumId w:val="12"/>
  </w:num>
  <w:num w:numId="18">
    <w:abstractNumId w:val="6"/>
  </w:num>
  <w:num w:numId="19">
    <w:abstractNumId w:val="10"/>
  </w:num>
  <w:num w:numId="20">
    <w:abstractNumId w:val="16"/>
  </w:num>
  <w:num w:numId="21">
    <w:abstractNumId w:val="17"/>
  </w:num>
  <w:num w:numId="22">
    <w:abstractNumId w:val="11"/>
  </w:num>
  <w:num w:numId="23">
    <w:abstractNumId w:val="15"/>
  </w:num>
  <w:num w:numId="24">
    <w:abstractNumId w:val="8"/>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AF5"/>
    <w:rsid w:val="00002754"/>
    <w:rsid w:val="000049E0"/>
    <w:rsid w:val="00011986"/>
    <w:rsid w:val="00013A75"/>
    <w:rsid w:val="000220C8"/>
    <w:rsid w:val="00024744"/>
    <w:rsid w:val="00027EB9"/>
    <w:rsid w:val="0003262C"/>
    <w:rsid w:val="00041315"/>
    <w:rsid w:val="0004767C"/>
    <w:rsid w:val="00056956"/>
    <w:rsid w:val="00060D8C"/>
    <w:rsid w:val="00065A7A"/>
    <w:rsid w:val="000661D6"/>
    <w:rsid w:val="00083271"/>
    <w:rsid w:val="000A2650"/>
    <w:rsid w:val="000A599F"/>
    <w:rsid w:val="000B4DF4"/>
    <w:rsid w:val="000C015B"/>
    <w:rsid w:val="000C617A"/>
    <w:rsid w:val="000C7541"/>
    <w:rsid w:val="000D1C45"/>
    <w:rsid w:val="000D2F80"/>
    <w:rsid w:val="000D3EDA"/>
    <w:rsid w:val="000E03E8"/>
    <w:rsid w:val="000E2985"/>
    <w:rsid w:val="000E570A"/>
    <w:rsid w:val="00113C59"/>
    <w:rsid w:val="001219F3"/>
    <w:rsid w:val="00125489"/>
    <w:rsid w:val="001337E8"/>
    <w:rsid w:val="00140B94"/>
    <w:rsid w:val="0014597F"/>
    <w:rsid w:val="00146427"/>
    <w:rsid w:val="001670A2"/>
    <w:rsid w:val="00171C04"/>
    <w:rsid w:val="00174228"/>
    <w:rsid w:val="001838EA"/>
    <w:rsid w:val="001850B5"/>
    <w:rsid w:val="001858F9"/>
    <w:rsid w:val="001A6778"/>
    <w:rsid w:val="001C0170"/>
    <w:rsid w:val="001C62AE"/>
    <w:rsid w:val="001D4729"/>
    <w:rsid w:val="001D5546"/>
    <w:rsid w:val="001D6EB7"/>
    <w:rsid w:val="001D7BA0"/>
    <w:rsid w:val="001E5755"/>
    <w:rsid w:val="001F6CD7"/>
    <w:rsid w:val="00202CB6"/>
    <w:rsid w:val="00203F3E"/>
    <w:rsid w:val="00204C43"/>
    <w:rsid w:val="002106E4"/>
    <w:rsid w:val="002107DD"/>
    <w:rsid w:val="002147B8"/>
    <w:rsid w:val="00221E24"/>
    <w:rsid w:val="00226CBE"/>
    <w:rsid w:val="00263B0D"/>
    <w:rsid w:val="00264B92"/>
    <w:rsid w:val="0026524E"/>
    <w:rsid w:val="00274448"/>
    <w:rsid w:val="00282CB9"/>
    <w:rsid w:val="00284FD6"/>
    <w:rsid w:val="002976BB"/>
    <w:rsid w:val="0029795F"/>
    <w:rsid w:val="002A40D0"/>
    <w:rsid w:val="002B0E31"/>
    <w:rsid w:val="002C3FD9"/>
    <w:rsid w:val="002C4BBC"/>
    <w:rsid w:val="002C5CA6"/>
    <w:rsid w:val="002C7E3B"/>
    <w:rsid w:val="002D2F06"/>
    <w:rsid w:val="002D5DE0"/>
    <w:rsid w:val="002D7E80"/>
    <w:rsid w:val="002E490D"/>
    <w:rsid w:val="002F6D08"/>
    <w:rsid w:val="003133C5"/>
    <w:rsid w:val="00322BBC"/>
    <w:rsid w:val="00322E49"/>
    <w:rsid w:val="003354CC"/>
    <w:rsid w:val="0033695C"/>
    <w:rsid w:val="003418A3"/>
    <w:rsid w:val="003457D9"/>
    <w:rsid w:val="00355B90"/>
    <w:rsid w:val="00357C2E"/>
    <w:rsid w:val="00357D9A"/>
    <w:rsid w:val="00362D13"/>
    <w:rsid w:val="00362EE2"/>
    <w:rsid w:val="003640E7"/>
    <w:rsid w:val="00376E98"/>
    <w:rsid w:val="00377205"/>
    <w:rsid w:val="0037733A"/>
    <w:rsid w:val="00380875"/>
    <w:rsid w:val="0038761A"/>
    <w:rsid w:val="00394C3F"/>
    <w:rsid w:val="003B4C80"/>
    <w:rsid w:val="003C3B55"/>
    <w:rsid w:val="003C5762"/>
    <w:rsid w:val="003D20CC"/>
    <w:rsid w:val="003E2D80"/>
    <w:rsid w:val="003E696E"/>
    <w:rsid w:val="003F4E8D"/>
    <w:rsid w:val="003F6246"/>
    <w:rsid w:val="00412B6B"/>
    <w:rsid w:val="00413A09"/>
    <w:rsid w:val="00416458"/>
    <w:rsid w:val="00436888"/>
    <w:rsid w:val="00436AF5"/>
    <w:rsid w:val="00437B6F"/>
    <w:rsid w:val="00442893"/>
    <w:rsid w:val="004603EE"/>
    <w:rsid w:val="004626C2"/>
    <w:rsid w:val="00466E63"/>
    <w:rsid w:val="00472ECB"/>
    <w:rsid w:val="00473FA5"/>
    <w:rsid w:val="00481F16"/>
    <w:rsid w:val="00482AA6"/>
    <w:rsid w:val="00486467"/>
    <w:rsid w:val="0048694B"/>
    <w:rsid w:val="00493258"/>
    <w:rsid w:val="00496B64"/>
    <w:rsid w:val="00496F0B"/>
    <w:rsid w:val="00497E86"/>
    <w:rsid w:val="00497EA6"/>
    <w:rsid w:val="004A35E9"/>
    <w:rsid w:val="004A598F"/>
    <w:rsid w:val="004A640A"/>
    <w:rsid w:val="004B34A1"/>
    <w:rsid w:val="004C2A85"/>
    <w:rsid w:val="004D0563"/>
    <w:rsid w:val="004D42F8"/>
    <w:rsid w:val="004D6E49"/>
    <w:rsid w:val="00507F4B"/>
    <w:rsid w:val="00511CC0"/>
    <w:rsid w:val="00516AC1"/>
    <w:rsid w:val="005350F2"/>
    <w:rsid w:val="00544C2D"/>
    <w:rsid w:val="00553DA4"/>
    <w:rsid w:val="00566085"/>
    <w:rsid w:val="005806D9"/>
    <w:rsid w:val="00583EB8"/>
    <w:rsid w:val="00587904"/>
    <w:rsid w:val="005911E7"/>
    <w:rsid w:val="00591E63"/>
    <w:rsid w:val="0059245B"/>
    <w:rsid w:val="005A1333"/>
    <w:rsid w:val="005A584A"/>
    <w:rsid w:val="005B3060"/>
    <w:rsid w:val="005C1796"/>
    <w:rsid w:val="005C7904"/>
    <w:rsid w:val="005C7EDC"/>
    <w:rsid w:val="005D257F"/>
    <w:rsid w:val="005D6618"/>
    <w:rsid w:val="005E5863"/>
    <w:rsid w:val="005E5C57"/>
    <w:rsid w:val="005F04E9"/>
    <w:rsid w:val="005F67DA"/>
    <w:rsid w:val="005F70B3"/>
    <w:rsid w:val="0060314F"/>
    <w:rsid w:val="006033B4"/>
    <w:rsid w:val="006066A4"/>
    <w:rsid w:val="006161C5"/>
    <w:rsid w:val="00623D5E"/>
    <w:rsid w:val="00625629"/>
    <w:rsid w:val="0062799A"/>
    <w:rsid w:val="00632E5B"/>
    <w:rsid w:val="00635629"/>
    <w:rsid w:val="00642FE5"/>
    <w:rsid w:val="006721C2"/>
    <w:rsid w:val="00673C22"/>
    <w:rsid w:val="006751AB"/>
    <w:rsid w:val="00675E86"/>
    <w:rsid w:val="00681FC5"/>
    <w:rsid w:val="006827DA"/>
    <w:rsid w:val="00685303"/>
    <w:rsid w:val="006A04F7"/>
    <w:rsid w:val="006A1D55"/>
    <w:rsid w:val="006A2272"/>
    <w:rsid w:val="006A6718"/>
    <w:rsid w:val="006A6959"/>
    <w:rsid w:val="006B3F51"/>
    <w:rsid w:val="006C27A7"/>
    <w:rsid w:val="006D03CA"/>
    <w:rsid w:val="006D6A9E"/>
    <w:rsid w:val="006D7306"/>
    <w:rsid w:val="006F6DC4"/>
    <w:rsid w:val="00703EE6"/>
    <w:rsid w:val="00704221"/>
    <w:rsid w:val="0071366D"/>
    <w:rsid w:val="00722A12"/>
    <w:rsid w:val="00724868"/>
    <w:rsid w:val="00734592"/>
    <w:rsid w:val="00736477"/>
    <w:rsid w:val="007404DB"/>
    <w:rsid w:val="00740F11"/>
    <w:rsid w:val="0075036A"/>
    <w:rsid w:val="0075299C"/>
    <w:rsid w:val="0075534C"/>
    <w:rsid w:val="0076462E"/>
    <w:rsid w:val="00766A94"/>
    <w:rsid w:val="00770582"/>
    <w:rsid w:val="0077127D"/>
    <w:rsid w:val="00773DCD"/>
    <w:rsid w:val="0077564C"/>
    <w:rsid w:val="0078213C"/>
    <w:rsid w:val="007876B6"/>
    <w:rsid w:val="00787F37"/>
    <w:rsid w:val="0079235F"/>
    <w:rsid w:val="00796E7C"/>
    <w:rsid w:val="007A59E4"/>
    <w:rsid w:val="007A5D91"/>
    <w:rsid w:val="007A645B"/>
    <w:rsid w:val="007B099E"/>
    <w:rsid w:val="007B0EA9"/>
    <w:rsid w:val="007B26FB"/>
    <w:rsid w:val="007B475E"/>
    <w:rsid w:val="007B594A"/>
    <w:rsid w:val="007C3B3C"/>
    <w:rsid w:val="007C419D"/>
    <w:rsid w:val="007C436C"/>
    <w:rsid w:val="007C6373"/>
    <w:rsid w:val="007D1109"/>
    <w:rsid w:val="007E046A"/>
    <w:rsid w:val="007F6A74"/>
    <w:rsid w:val="0080506E"/>
    <w:rsid w:val="00806C29"/>
    <w:rsid w:val="00814203"/>
    <w:rsid w:val="00817738"/>
    <w:rsid w:val="008257F3"/>
    <w:rsid w:val="0082618F"/>
    <w:rsid w:val="008470CD"/>
    <w:rsid w:val="008515CE"/>
    <w:rsid w:val="00856A07"/>
    <w:rsid w:val="008572C3"/>
    <w:rsid w:val="00864BC1"/>
    <w:rsid w:val="00864CDE"/>
    <w:rsid w:val="00870367"/>
    <w:rsid w:val="00891985"/>
    <w:rsid w:val="008972B9"/>
    <w:rsid w:val="008A642A"/>
    <w:rsid w:val="008A7330"/>
    <w:rsid w:val="008A7D23"/>
    <w:rsid w:val="008C0040"/>
    <w:rsid w:val="008E01A3"/>
    <w:rsid w:val="008E6CB6"/>
    <w:rsid w:val="008F2D57"/>
    <w:rsid w:val="008F68E2"/>
    <w:rsid w:val="008F6B50"/>
    <w:rsid w:val="00901681"/>
    <w:rsid w:val="00906D07"/>
    <w:rsid w:val="00912C9C"/>
    <w:rsid w:val="00914718"/>
    <w:rsid w:val="00926538"/>
    <w:rsid w:val="0092727F"/>
    <w:rsid w:val="009333A0"/>
    <w:rsid w:val="009337B0"/>
    <w:rsid w:val="009356F2"/>
    <w:rsid w:val="0093646C"/>
    <w:rsid w:val="00937216"/>
    <w:rsid w:val="00937A44"/>
    <w:rsid w:val="009414C4"/>
    <w:rsid w:val="00942B06"/>
    <w:rsid w:val="00947D74"/>
    <w:rsid w:val="00956530"/>
    <w:rsid w:val="00960910"/>
    <w:rsid w:val="00963703"/>
    <w:rsid w:val="009643CF"/>
    <w:rsid w:val="0097401D"/>
    <w:rsid w:val="00975039"/>
    <w:rsid w:val="00977B04"/>
    <w:rsid w:val="00993330"/>
    <w:rsid w:val="00994C31"/>
    <w:rsid w:val="009B3519"/>
    <w:rsid w:val="009B55B7"/>
    <w:rsid w:val="009B6307"/>
    <w:rsid w:val="009D50BC"/>
    <w:rsid w:val="009D5207"/>
    <w:rsid w:val="009E12FA"/>
    <w:rsid w:val="009F5A62"/>
    <w:rsid w:val="009F613B"/>
    <w:rsid w:val="00A06A51"/>
    <w:rsid w:val="00A07B62"/>
    <w:rsid w:val="00A16034"/>
    <w:rsid w:val="00A2663F"/>
    <w:rsid w:val="00A34338"/>
    <w:rsid w:val="00A52830"/>
    <w:rsid w:val="00A52DDC"/>
    <w:rsid w:val="00A55BAD"/>
    <w:rsid w:val="00A560C9"/>
    <w:rsid w:val="00A67E7C"/>
    <w:rsid w:val="00A75DC8"/>
    <w:rsid w:val="00A849DE"/>
    <w:rsid w:val="00A85E59"/>
    <w:rsid w:val="00A8743F"/>
    <w:rsid w:val="00A941B8"/>
    <w:rsid w:val="00A97A8A"/>
    <w:rsid w:val="00AA5A7B"/>
    <w:rsid w:val="00AB07C3"/>
    <w:rsid w:val="00AB4593"/>
    <w:rsid w:val="00AB7A4C"/>
    <w:rsid w:val="00AC2C67"/>
    <w:rsid w:val="00AC3467"/>
    <w:rsid w:val="00AC4857"/>
    <w:rsid w:val="00AC6FFB"/>
    <w:rsid w:val="00AC75FD"/>
    <w:rsid w:val="00AD1592"/>
    <w:rsid w:val="00AE2788"/>
    <w:rsid w:val="00AF14C3"/>
    <w:rsid w:val="00AF17BC"/>
    <w:rsid w:val="00AF1FE4"/>
    <w:rsid w:val="00AF2E62"/>
    <w:rsid w:val="00AF6941"/>
    <w:rsid w:val="00B04163"/>
    <w:rsid w:val="00B04D7A"/>
    <w:rsid w:val="00B114C2"/>
    <w:rsid w:val="00B263E8"/>
    <w:rsid w:val="00B306A1"/>
    <w:rsid w:val="00B40606"/>
    <w:rsid w:val="00B418B9"/>
    <w:rsid w:val="00B52D26"/>
    <w:rsid w:val="00B5397B"/>
    <w:rsid w:val="00B608D3"/>
    <w:rsid w:val="00B613F5"/>
    <w:rsid w:val="00B62DD7"/>
    <w:rsid w:val="00B8496C"/>
    <w:rsid w:val="00B86C82"/>
    <w:rsid w:val="00B97938"/>
    <w:rsid w:val="00BB23EE"/>
    <w:rsid w:val="00BB7371"/>
    <w:rsid w:val="00BC18BF"/>
    <w:rsid w:val="00BC227B"/>
    <w:rsid w:val="00BC2D30"/>
    <w:rsid w:val="00BC559C"/>
    <w:rsid w:val="00BC75C3"/>
    <w:rsid w:val="00BD0719"/>
    <w:rsid w:val="00BD381F"/>
    <w:rsid w:val="00BD542A"/>
    <w:rsid w:val="00BD7370"/>
    <w:rsid w:val="00BE501D"/>
    <w:rsid w:val="00BF1E1D"/>
    <w:rsid w:val="00BF5929"/>
    <w:rsid w:val="00BF7040"/>
    <w:rsid w:val="00C03F82"/>
    <w:rsid w:val="00C04493"/>
    <w:rsid w:val="00C114B0"/>
    <w:rsid w:val="00C328FA"/>
    <w:rsid w:val="00C471F8"/>
    <w:rsid w:val="00C53B3D"/>
    <w:rsid w:val="00C63120"/>
    <w:rsid w:val="00C63313"/>
    <w:rsid w:val="00C6578B"/>
    <w:rsid w:val="00C71B7B"/>
    <w:rsid w:val="00C74BD4"/>
    <w:rsid w:val="00C8136D"/>
    <w:rsid w:val="00C8388C"/>
    <w:rsid w:val="00C950BE"/>
    <w:rsid w:val="00C96D3E"/>
    <w:rsid w:val="00CC75CB"/>
    <w:rsid w:val="00CE33F6"/>
    <w:rsid w:val="00CF2B7B"/>
    <w:rsid w:val="00CF3267"/>
    <w:rsid w:val="00CF5A73"/>
    <w:rsid w:val="00CF6CAD"/>
    <w:rsid w:val="00D037D5"/>
    <w:rsid w:val="00D0603C"/>
    <w:rsid w:val="00D130F5"/>
    <w:rsid w:val="00D17C83"/>
    <w:rsid w:val="00D24040"/>
    <w:rsid w:val="00D26D66"/>
    <w:rsid w:val="00D333E4"/>
    <w:rsid w:val="00D37EB2"/>
    <w:rsid w:val="00D47CAA"/>
    <w:rsid w:val="00D54B85"/>
    <w:rsid w:val="00D62BE8"/>
    <w:rsid w:val="00D809B2"/>
    <w:rsid w:val="00D85E40"/>
    <w:rsid w:val="00D86CE6"/>
    <w:rsid w:val="00D90500"/>
    <w:rsid w:val="00D906C3"/>
    <w:rsid w:val="00DA1CD2"/>
    <w:rsid w:val="00DA31A9"/>
    <w:rsid w:val="00DB1AA4"/>
    <w:rsid w:val="00DB46A8"/>
    <w:rsid w:val="00DB4EFD"/>
    <w:rsid w:val="00DB7C51"/>
    <w:rsid w:val="00DC2EA2"/>
    <w:rsid w:val="00DC48BE"/>
    <w:rsid w:val="00DD46B3"/>
    <w:rsid w:val="00DE3B5B"/>
    <w:rsid w:val="00DE4AA8"/>
    <w:rsid w:val="00DF3D02"/>
    <w:rsid w:val="00E02526"/>
    <w:rsid w:val="00E0361F"/>
    <w:rsid w:val="00E04A94"/>
    <w:rsid w:val="00E11258"/>
    <w:rsid w:val="00E158C3"/>
    <w:rsid w:val="00E25393"/>
    <w:rsid w:val="00E3352D"/>
    <w:rsid w:val="00E4472C"/>
    <w:rsid w:val="00E4746E"/>
    <w:rsid w:val="00E62E09"/>
    <w:rsid w:val="00E93541"/>
    <w:rsid w:val="00EA0AB7"/>
    <w:rsid w:val="00EB547F"/>
    <w:rsid w:val="00ED1DEA"/>
    <w:rsid w:val="00ED5DB2"/>
    <w:rsid w:val="00EE4444"/>
    <w:rsid w:val="00EF0282"/>
    <w:rsid w:val="00EF0303"/>
    <w:rsid w:val="00EF12DC"/>
    <w:rsid w:val="00F02F15"/>
    <w:rsid w:val="00F05C93"/>
    <w:rsid w:val="00F1074A"/>
    <w:rsid w:val="00F25247"/>
    <w:rsid w:val="00F32F51"/>
    <w:rsid w:val="00F367F4"/>
    <w:rsid w:val="00F40D83"/>
    <w:rsid w:val="00F453DD"/>
    <w:rsid w:val="00F731EC"/>
    <w:rsid w:val="00F7520D"/>
    <w:rsid w:val="00F76133"/>
    <w:rsid w:val="00F7721B"/>
    <w:rsid w:val="00F772A6"/>
    <w:rsid w:val="00F832BA"/>
    <w:rsid w:val="00F90D7B"/>
    <w:rsid w:val="00F90F6C"/>
    <w:rsid w:val="00F94A49"/>
    <w:rsid w:val="00F97FB5"/>
    <w:rsid w:val="00FA2C08"/>
    <w:rsid w:val="00FB1304"/>
    <w:rsid w:val="00FC445F"/>
    <w:rsid w:val="00FD6745"/>
    <w:rsid w:val="00FE7274"/>
    <w:rsid w:val="00FE7AA4"/>
  </w:rsids>
  <m:mathPr>
    <m:mathFont m:val="Cambria Math"/>
    <m:brkBin m:val="before"/>
    <m:brkBinSub m:val="--"/>
    <m:smallFrac m:val="0"/>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3C0BC-31DC-4400-9640-696A64CF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BZ" w:eastAsia="en-B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13C"/>
    <w:pPr>
      <w:spacing w:after="200" w:line="276" w:lineRule="auto"/>
    </w:pPr>
    <w:rPr>
      <w:sz w:val="22"/>
      <w:szCs w:val="22"/>
      <w:lang w:val="en-US" w:eastAsia="en-US"/>
    </w:rPr>
  </w:style>
  <w:style w:type="paragraph" w:styleId="Heading1">
    <w:name w:val="heading 1"/>
    <w:basedOn w:val="Normal"/>
    <w:next w:val="Normal"/>
    <w:link w:val="Heading1Char"/>
    <w:qFormat/>
    <w:rsid w:val="002E490D"/>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uiPriority w:val="9"/>
    <w:qFormat/>
    <w:rsid w:val="00FA2C08"/>
    <w:pPr>
      <w:keepNext/>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E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lorfulList-Accent1">
    <w:name w:val="Colorful List Accent 1"/>
    <w:basedOn w:val="Normal"/>
    <w:uiPriority w:val="34"/>
    <w:qFormat/>
    <w:rsid w:val="00AF17BC"/>
    <w:pPr>
      <w:spacing w:after="0" w:line="240" w:lineRule="auto"/>
      <w:ind w:left="720"/>
    </w:pPr>
  </w:style>
  <w:style w:type="character" w:customStyle="1" w:styleId="Heading1Char">
    <w:name w:val="Heading 1 Char"/>
    <w:link w:val="Heading1"/>
    <w:rsid w:val="002E490D"/>
    <w:rPr>
      <w:rFonts w:ascii="Arial" w:eastAsia="Times New Roman" w:hAnsi="Arial" w:cs="Arial"/>
      <w:b/>
      <w:bCs/>
      <w:kern w:val="32"/>
      <w:sz w:val="32"/>
      <w:szCs w:val="32"/>
    </w:rPr>
  </w:style>
  <w:style w:type="character" w:styleId="Hyperlink">
    <w:name w:val="Hyperlink"/>
    <w:uiPriority w:val="99"/>
    <w:unhideWhenUsed/>
    <w:rsid w:val="004D0563"/>
    <w:rPr>
      <w:color w:val="0000FF"/>
      <w:u w:val="single"/>
    </w:rPr>
  </w:style>
  <w:style w:type="character" w:customStyle="1" w:styleId="Heading4Char">
    <w:name w:val="Heading 4 Char"/>
    <w:link w:val="Heading4"/>
    <w:uiPriority w:val="9"/>
    <w:rsid w:val="00FA2C08"/>
    <w:rPr>
      <w:rFonts w:ascii="Calibri" w:eastAsia="Times New Roman" w:hAnsi="Calibri" w:cs="Times New Roman"/>
      <w:b/>
      <w:bCs/>
      <w:sz w:val="28"/>
      <w:szCs w:val="28"/>
    </w:rPr>
  </w:style>
  <w:style w:type="paragraph" w:styleId="Header">
    <w:name w:val="header"/>
    <w:basedOn w:val="Normal"/>
    <w:link w:val="HeaderChar"/>
    <w:uiPriority w:val="99"/>
    <w:unhideWhenUsed/>
    <w:rsid w:val="007404DB"/>
    <w:pPr>
      <w:tabs>
        <w:tab w:val="center" w:pos="4680"/>
        <w:tab w:val="right" w:pos="9360"/>
      </w:tabs>
    </w:pPr>
  </w:style>
  <w:style w:type="character" w:customStyle="1" w:styleId="HeaderChar">
    <w:name w:val="Header Char"/>
    <w:link w:val="Header"/>
    <w:uiPriority w:val="99"/>
    <w:rsid w:val="007404DB"/>
    <w:rPr>
      <w:sz w:val="22"/>
      <w:szCs w:val="22"/>
    </w:rPr>
  </w:style>
  <w:style w:type="paragraph" w:styleId="Footer">
    <w:name w:val="footer"/>
    <w:basedOn w:val="Normal"/>
    <w:link w:val="FooterChar"/>
    <w:uiPriority w:val="99"/>
    <w:unhideWhenUsed/>
    <w:rsid w:val="007404DB"/>
    <w:pPr>
      <w:tabs>
        <w:tab w:val="center" w:pos="4680"/>
        <w:tab w:val="right" w:pos="9360"/>
      </w:tabs>
    </w:pPr>
  </w:style>
  <w:style w:type="character" w:customStyle="1" w:styleId="FooterChar">
    <w:name w:val="Footer Char"/>
    <w:link w:val="Footer"/>
    <w:uiPriority w:val="99"/>
    <w:rsid w:val="007404DB"/>
    <w:rPr>
      <w:sz w:val="22"/>
      <w:szCs w:val="22"/>
    </w:rPr>
  </w:style>
  <w:style w:type="paragraph" w:styleId="BodyText2">
    <w:name w:val="Body Text 2"/>
    <w:basedOn w:val="Normal"/>
    <w:link w:val="BodyText2Char"/>
    <w:rsid w:val="00553DA4"/>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553DA4"/>
    <w:rPr>
      <w:rFonts w:ascii="Times New Roman" w:eastAsia="Times New Roman" w:hAnsi="Times New Roman"/>
      <w:sz w:val="24"/>
      <w:szCs w:val="24"/>
      <w:lang w:val="en-US" w:eastAsia="en-US"/>
    </w:rPr>
  </w:style>
  <w:style w:type="paragraph" w:styleId="BodyText">
    <w:name w:val="Body Text"/>
    <w:basedOn w:val="Normal"/>
    <w:link w:val="BodyTextChar"/>
    <w:uiPriority w:val="99"/>
    <w:semiHidden/>
    <w:unhideWhenUsed/>
    <w:rsid w:val="003C3B55"/>
    <w:pPr>
      <w:spacing w:after="120"/>
    </w:pPr>
  </w:style>
  <w:style w:type="character" w:customStyle="1" w:styleId="BodyTextChar">
    <w:name w:val="Body Text Char"/>
    <w:link w:val="BodyText"/>
    <w:uiPriority w:val="99"/>
    <w:semiHidden/>
    <w:rsid w:val="003C3B55"/>
    <w:rPr>
      <w:sz w:val="22"/>
      <w:szCs w:val="22"/>
      <w:lang w:val="en-US" w:eastAsia="en-US"/>
    </w:rPr>
  </w:style>
  <w:style w:type="table" w:styleId="DarkList-Accent2">
    <w:name w:val="Dark List Accent 2"/>
    <w:basedOn w:val="TableNormal"/>
    <w:uiPriority w:val="61"/>
    <w:rsid w:val="00A2663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6">
    <w:name w:val="Light Grid Accent 6"/>
    <w:basedOn w:val="TableNormal"/>
    <w:uiPriority w:val="67"/>
    <w:rsid w:val="006721C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BalloonText">
    <w:name w:val="Balloon Text"/>
    <w:basedOn w:val="Normal"/>
    <w:link w:val="BalloonTextChar"/>
    <w:uiPriority w:val="99"/>
    <w:semiHidden/>
    <w:unhideWhenUsed/>
    <w:rsid w:val="001858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5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609">
      <w:bodyDiv w:val="1"/>
      <w:marLeft w:val="0"/>
      <w:marRight w:val="0"/>
      <w:marTop w:val="0"/>
      <w:marBottom w:val="0"/>
      <w:divBdr>
        <w:top w:val="none" w:sz="0" w:space="0" w:color="auto"/>
        <w:left w:val="none" w:sz="0" w:space="0" w:color="auto"/>
        <w:bottom w:val="none" w:sz="0" w:space="0" w:color="auto"/>
        <w:right w:val="none" w:sz="0" w:space="0" w:color="auto"/>
      </w:divBdr>
    </w:div>
    <w:div w:id="218633022">
      <w:bodyDiv w:val="1"/>
      <w:marLeft w:val="0"/>
      <w:marRight w:val="0"/>
      <w:marTop w:val="0"/>
      <w:marBottom w:val="0"/>
      <w:divBdr>
        <w:top w:val="none" w:sz="0" w:space="0" w:color="auto"/>
        <w:left w:val="none" w:sz="0" w:space="0" w:color="auto"/>
        <w:bottom w:val="none" w:sz="0" w:space="0" w:color="auto"/>
        <w:right w:val="none" w:sz="0" w:space="0" w:color="auto"/>
      </w:divBdr>
    </w:div>
    <w:div w:id="401026431">
      <w:bodyDiv w:val="1"/>
      <w:marLeft w:val="0"/>
      <w:marRight w:val="0"/>
      <w:marTop w:val="0"/>
      <w:marBottom w:val="0"/>
      <w:divBdr>
        <w:top w:val="none" w:sz="0" w:space="0" w:color="auto"/>
        <w:left w:val="none" w:sz="0" w:space="0" w:color="auto"/>
        <w:bottom w:val="none" w:sz="0" w:space="0" w:color="auto"/>
        <w:right w:val="none" w:sz="0" w:space="0" w:color="auto"/>
      </w:divBdr>
    </w:div>
    <w:div w:id="773135319">
      <w:bodyDiv w:val="1"/>
      <w:marLeft w:val="0"/>
      <w:marRight w:val="0"/>
      <w:marTop w:val="0"/>
      <w:marBottom w:val="0"/>
      <w:divBdr>
        <w:top w:val="none" w:sz="0" w:space="0" w:color="auto"/>
        <w:left w:val="none" w:sz="0" w:space="0" w:color="auto"/>
        <w:bottom w:val="none" w:sz="0" w:space="0" w:color="auto"/>
        <w:right w:val="none" w:sz="0" w:space="0" w:color="auto"/>
      </w:divBdr>
    </w:div>
    <w:div w:id="834535534">
      <w:bodyDiv w:val="1"/>
      <w:marLeft w:val="0"/>
      <w:marRight w:val="0"/>
      <w:marTop w:val="0"/>
      <w:marBottom w:val="0"/>
      <w:divBdr>
        <w:top w:val="none" w:sz="0" w:space="0" w:color="auto"/>
        <w:left w:val="none" w:sz="0" w:space="0" w:color="auto"/>
        <w:bottom w:val="none" w:sz="0" w:space="0" w:color="auto"/>
        <w:right w:val="none" w:sz="0" w:space="0" w:color="auto"/>
      </w:divBdr>
    </w:div>
    <w:div w:id="15736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Seleem\Documents\PHMR%20Docs\PHMR%20Visitation%20Data\PHMR_Visitation_2013.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latin typeface="Adobe Garamond Pro" pitchFamily="18" charset="0"/>
              </a:rPr>
              <a:t>Patrols, arrests and gillnets confiscation</a:t>
            </a:r>
          </a:p>
          <a:p>
            <a:pPr>
              <a:defRPr/>
            </a:pPr>
            <a:r>
              <a:rPr lang="en-GB">
                <a:latin typeface="Adobe Garamond Pro" pitchFamily="18" charset="0"/>
              </a:rPr>
              <a:t>trends in PHMR 2003 - 2013</a:t>
            </a:r>
          </a:p>
        </c:rich>
      </c:tx>
      <c:overlay val="0"/>
    </c:title>
    <c:autoTitleDeleted val="0"/>
    <c:plotArea>
      <c:layout/>
      <c:barChart>
        <c:barDir val="col"/>
        <c:grouping val="clustered"/>
        <c:varyColors val="0"/>
        <c:ser>
          <c:idx val="0"/>
          <c:order val="0"/>
          <c:tx>
            <c:strRef>
              <c:f>Sheet1!$B$1</c:f>
              <c:strCache>
                <c:ptCount val="1"/>
                <c:pt idx="0">
                  <c:v>Patrol Conducted</c:v>
                </c:pt>
              </c:strCache>
            </c:strRef>
          </c:tx>
          <c:invertIfNegative val="0"/>
          <c:cat>
            <c:numRef>
              <c:f>Sheet1!$A$2:$A$12</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Sheet1!$B$2:$B$12</c:f>
              <c:numCache>
                <c:formatCode>General</c:formatCode>
                <c:ptCount val="11"/>
                <c:pt idx="0">
                  <c:v>731</c:v>
                </c:pt>
                <c:pt idx="1">
                  <c:v>751</c:v>
                </c:pt>
                <c:pt idx="2">
                  <c:v>910</c:v>
                </c:pt>
                <c:pt idx="3">
                  <c:v>822</c:v>
                </c:pt>
                <c:pt idx="4">
                  <c:v>750</c:v>
                </c:pt>
                <c:pt idx="5">
                  <c:v>802</c:v>
                </c:pt>
                <c:pt idx="6">
                  <c:v>818</c:v>
                </c:pt>
                <c:pt idx="7">
                  <c:v>765</c:v>
                </c:pt>
                <c:pt idx="8">
                  <c:v>1039</c:v>
                </c:pt>
                <c:pt idx="9">
                  <c:v>930</c:v>
                </c:pt>
                <c:pt idx="10">
                  <c:v>910</c:v>
                </c:pt>
              </c:numCache>
            </c:numRef>
          </c:val>
          <c:extLst>
            <c:ext xmlns:c16="http://schemas.microsoft.com/office/drawing/2014/chart" uri="{C3380CC4-5D6E-409C-BE32-E72D297353CC}">
              <c16:uniqueId val="{00000000-690C-4CC0-A76A-172A51A1CA44}"/>
            </c:ext>
          </c:extLst>
        </c:ser>
        <c:ser>
          <c:idx val="1"/>
          <c:order val="1"/>
          <c:tx>
            <c:strRef>
              <c:f>Sheet1!$C$1</c:f>
              <c:strCache>
                <c:ptCount val="1"/>
                <c:pt idx="0">
                  <c:v>Nets Confiscated</c:v>
                </c:pt>
              </c:strCache>
            </c:strRef>
          </c:tx>
          <c:invertIfNegative val="0"/>
          <c:cat>
            <c:numRef>
              <c:f>Sheet1!$A$2:$A$12</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Sheet1!$C$2:$C$12</c:f>
              <c:numCache>
                <c:formatCode>General</c:formatCode>
                <c:ptCount val="11"/>
                <c:pt idx="0">
                  <c:v>15</c:v>
                </c:pt>
                <c:pt idx="1">
                  <c:v>22</c:v>
                </c:pt>
                <c:pt idx="2">
                  <c:v>18</c:v>
                </c:pt>
                <c:pt idx="3">
                  <c:v>21</c:v>
                </c:pt>
                <c:pt idx="4">
                  <c:v>32</c:v>
                </c:pt>
                <c:pt idx="5">
                  <c:v>22</c:v>
                </c:pt>
                <c:pt idx="6">
                  <c:v>13</c:v>
                </c:pt>
                <c:pt idx="7">
                  <c:v>5</c:v>
                </c:pt>
                <c:pt idx="8">
                  <c:v>12</c:v>
                </c:pt>
                <c:pt idx="9">
                  <c:v>20</c:v>
                </c:pt>
                <c:pt idx="10">
                  <c:v>16</c:v>
                </c:pt>
              </c:numCache>
            </c:numRef>
          </c:val>
          <c:extLst>
            <c:ext xmlns:c16="http://schemas.microsoft.com/office/drawing/2014/chart" uri="{C3380CC4-5D6E-409C-BE32-E72D297353CC}">
              <c16:uniqueId val="{00000001-690C-4CC0-A76A-172A51A1CA44}"/>
            </c:ext>
          </c:extLst>
        </c:ser>
        <c:ser>
          <c:idx val="2"/>
          <c:order val="2"/>
          <c:tx>
            <c:strRef>
              <c:f>Sheet1!$D$1</c:f>
              <c:strCache>
                <c:ptCount val="1"/>
                <c:pt idx="0">
                  <c:v>Arrests</c:v>
                </c:pt>
              </c:strCache>
            </c:strRef>
          </c:tx>
          <c:invertIfNegative val="0"/>
          <c:cat>
            <c:numRef>
              <c:f>Sheet1!$A$2:$A$12</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Sheet1!$D$2:$D$12</c:f>
              <c:numCache>
                <c:formatCode>General</c:formatCode>
                <c:ptCount val="11"/>
                <c:pt idx="0">
                  <c:v>10</c:v>
                </c:pt>
                <c:pt idx="1">
                  <c:v>12</c:v>
                </c:pt>
                <c:pt idx="2">
                  <c:v>32</c:v>
                </c:pt>
                <c:pt idx="3">
                  <c:v>6</c:v>
                </c:pt>
                <c:pt idx="4">
                  <c:v>2</c:v>
                </c:pt>
                <c:pt idx="5">
                  <c:v>4</c:v>
                </c:pt>
                <c:pt idx="6">
                  <c:v>0</c:v>
                </c:pt>
                <c:pt idx="7">
                  <c:v>17</c:v>
                </c:pt>
                <c:pt idx="8">
                  <c:v>11</c:v>
                </c:pt>
                <c:pt idx="9">
                  <c:v>4</c:v>
                </c:pt>
                <c:pt idx="10">
                  <c:v>2</c:v>
                </c:pt>
              </c:numCache>
            </c:numRef>
          </c:val>
          <c:extLst>
            <c:ext xmlns:c16="http://schemas.microsoft.com/office/drawing/2014/chart" uri="{C3380CC4-5D6E-409C-BE32-E72D297353CC}">
              <c16:uniqueId val="{00000002-690C-4CC0-A76A-172A51A1CA44}"/>
            </c:ext>
          </c:extLst>
        </c:ser>
        <c:dLbls>
          <c:showLegendKey val="0"/>
          <c:showVal val="0"/>
          <c:showCatName val="0"/>
          <c:showSerName val="0"/>
          <c:showPercent val="0"/>
          <c:showBubbleSize val="0"/>
        </c:dLbls>
        <c:gapWidth val="150"/>
        <c:axId val="1023505184"/>
        <c:axId val="1"/>
      </c:barChart>
      <c:catAx>
        <c:axId val="1023505184"/>
        <c:scaling>
          <c:orientation val="minMax"/>
        </c:scaling>
        <c:delete val="0"/>
        <c:axPos val="b"/>
        <c:numFmt formatCode="General" sourceLinked="1"/>
        <c:majorTickMark val="none"/>
        <c:minorTickMark val="none"/>
        <c:tickLblPos val="nextTo"/>
        <c:crossAx val="1"/>
        <c:crosses val="autoZero"/>
        <c:auto val="1"/>
        <c:lblAlgn val="ctr"/>
        <c:lblOffset val="100"/>
        <c:noMultiLvlLbl val="0"/>
      </c:catAx>
      <c:valAx>
        <c:axId val="1"/>
        <c:scaling>
          <c:logBase val="10"/>
          <c:orientation val="minMax"/>
        </c:scaling>
        <c:delete val="0"/>
        <c:axPos val="l"/>
        <c:majorGridlines/>
        <c:numFmt formatCode="General" sourceLinked="1"/>
        <c:majorTickMark val="none"/>
        <c:minorTickMark val="none"/>
        <c:tickLblPos val="nextTo"/>
        <c:crossAx val="1023505184"/>
        <c:crosses val="autoZero"/>
        <c:crossBetween val="between"/>
        <c:minorUnit val="40"/>
      </c:valAx>
      <c:dTable>
        <c:showHorzBorder val="1"/>
        <c:showVertBorder val="1"/>
        <c:showOutline val="1"/>
        <c:showKeys val="1"/>
      </c:dTable>
    </c:plotArea>
    <c:plotVisOnly val="1"/>
    <c:dispBlanksAs val="gap"/>
    <c:showDLblsOverMax val="0"/>
  </c:chart>
  <c:spPr>
    <a:solidFill>
      <a:schemeClr val="accent6">
        <a:lumMod val="60000"/>
        <a:lumOff val="40000"/>
      </a:schemeClr>
    </a:soli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view3D>
    <c:floor>
      <c:thickness val="0"/>
    </c:floor>
    <c:sideWall>
      <c:thickness val="0"/>
    </c:sideWall>
    <c:backWall>
      <c:thickness val="0"/>
    </c:backWall>
    <c:plotArea>
      <c:layout/>
      <c:bar3DChart>
        <c:barDir val="col"/>
        <c:grouping val="clustered"/>
        <c:varyColors val="0"/>
        <c:ser>
          <c:idx val="0"/>
          <c:order val="0"/>
          <c:tx>
            <c:strRef>
              <c:f>Sheet1!$A$2</c:f>
              <c:strCache>
                <c:ptCount val="1"/>
                <c:pt idx="0">
                  <c:v>2010</c:v>
                </c:pt>
              </c:strCache>
            </c:strRef>
          </c:tx>
          <c:invertIfNegative val="0"/>
          <c:cat>
            <c:strRef>
              <c:f>Sheet1!$B$1:$M$1</c:f>
              <c:strCache>
                <c:ptCount val="12"/>
                <c:pt idx="0">
                  <c:v>Belize</c:v>
                </c:pt>
                <c:pt idx="1">
                  <c:v>USA</c:v>
                </c:pt>
                <c:pt idx="2">
                  <c:v>Sweden</c:v>
                </c:pt>
                <c:pt idx="3">
                  <c:v>El Salvador</c:v>
                </c:pt>
                <c:pt idx="4">
                  <c:v>Canada</c:v>
                </c:pt>
                <c:pt idx="5">
                  <c:v>UK</c:v>
                </c:pt>
                <c:pt idx="6">
                  <c:v>Mexico</c:v>
                </c:pt>
                <c:pt idx="7">
                  <c:v>Spain</c:v>
                </c:pt>
                <c:pt idx="8">
                  <c:v>France</c:v>
                </c:pt>
                <c:pt idx="9">
                  <c:v>Finland</c:v>
                </c:pt>
                <c:pt idx="10">
                  <c:v>Honduras</c:v>
                </c:pt>
                <c:pt idx="11">
                  <c:v>Guatemala</c:v>
                </c:pt>
              </c:strCache>
            </c:strRef>
          </c:cat>
          <c:val>
            <c:numRef>
              <c:f>Sheet1!$B$2:$M$2</c:f>
              <c:numCache>
                <c:formatCode>General</c:formatCode>
                <c:ptCount val="12"/>
                <c:pt idx="0">
                  <c:v>173</c:v>
                </c:pt>
                <c:pt idx="1">
                  <c:v>284</c:v>
                </c:pt>
                <c:pt idx="2">
                  <c:v>18</c:v>
                </c:pt>
                <c:pt idx="3">
                  <c:v>3</c:v>
                </c:pt>
                <c:pt idx="4">
                  <c:v>39</c:v>
                </c:pt>
                <c:pt idx="5">
                  <c:v>11</c:v>
                </c:pt>
                <c:pt idx="6">
                  <c:v>2</c:v>
                </c:pt>
                <c:pt idx="7">
                  <c:v>1</c:v>
                </c:pt>
              </c:numCache>
            </c:numRef>
          </c:val>
          <c:extLst>
            <c:ext xmlns:c16="http://schemas.microsoft.com/office/drawing/2014/chart" uri="{C3380CC4-5D6E-409C-BE32-E72D297353CC}">
              <c16:uniqueId val="{00000000-F16C-431E-864B-3A14D1F0BDA8}"/>
            </c:ext>
          </c:extLst>
        </c:ser>
        <c:ser>
          <c:idx val="1"/>
          <c:order val="1"/>
          <c:tx>
            <c:strRef>
              <c:f>Sheet1!$A$3</c:f>
              <c:strCache>
                <c:ptCount val="1"/>
                <c:pt idx="0">
                  <c:v>2011</c:v>
                </c:pt>
              </c:strCache>
            </c:strRef>
          </c:tx>
          <c:invertIfNegative val="0"/>
          <c:cat>
            <c:strRef>
              <c:f>Sheet1!$B$1:$M$1</c:f>
              <c:strCache>
                <c:ptCount val="12"/>
                <c:pt idx="0">
                  <c:v>Belize</c:v>
                </c:pt>
                <c:pt idx="1">
                  <c:v>USA</c:v>
                </c:pt>
                <c:pt idx="2">
                  <c:v>Sweden</c:v>
                </c:pt>
                <c:pt idx="3">
                  <c:v>El Salvador</c:v>
                </c:pt>
                <c:pt idx="4">
                  <c:v>Canada</c:v>
                </c:pt>
                <c:pt idx="5">
                  <c:v>UK</c:v>
                </c:pt>
                <c:pt idx="6">
                  <c:v>Mexico</c:v>
                </c:pt>
                <c:pt idx="7">
                  <c:v>Spain</c:v>
                </c:pt>
                <c:pt idx="8">
                  <c:v>France</c:v>
                </c:pt>
                <c:pt idx="9">
                  <c:v>Finland</c:v>
                </c:pt>
                <c:pt idx="10">
                  <c:v>Honduras</c:v>
                </c:pt>
                <c:pt idx="11">
                  <c:v>Guatemala</c:v>
                </c:pt>
              </c:strCache>
            </c:strRef>
          </c:cat>
          <c:val>
            <c:numRef>
              <c:f>Sheet1!$B$3:$M$3</c:f>
              <c:numCache>
                <c:formatCode>General</c:formatCode>
                <c:ptCount val="12"/>
                <c:pt idx="0">
                  <c:v>215</c:v>
                </c:pt>
                <c:pt idx="1">
                  <c:v>420</c:v>
                </c:pt>
                <c:pt idx="2">
                  <c:v>1</c:v>
                </c:pt>
                <c:pt idx="3">
                  <c:v>2</c:v>
                </c:pt>
                <c:pt idx="4">
                  <c:v>48</c:v>
                </c:pt>
                <c:pt idx="5">
                  <c:v>21</c:v>
                </c:pt>
                <c:pt idx="6">
                  <c:v>1</c:v>
                </c:pt>
                <c:pt idx="7">
                  <c:v>2</c:v>
                </c:pt>
                <c:pt idx="8">
                  <c:v>7</c:v>
                </c:pt>
                <c:pt idx="9">
                  <c:v>2</c:v>
                </c:pt>
              </c:numCache>
            </c:numRef>
          </c:val>
          <c:extLst>
            <c:ext xmlns:c16="http://schemas.microsoft.com/office/drawing/2014/chart" uri="{C3380CC4-5D6E-409C-BE32-E72D297353CC}">
              <c16:uniqueId val="{00000001-F16C-431E-864B-3A14D1F0BDA8}"/>
            </c:ext>
          </c:extLst>
        </c:ser>
        <c:ser>
          <c:idx val="2"/>
          <c:order val="2"/>
          <c:tx>
            <c:strRef>
              <c:f>Sheet1!$A$4</c:f>
              <c:strCache>
                <c:ptCount val="1"/>
                <c:pt idx="0">
                  <c:v>2012</c:v>
                </c:pt>
              </c:strCache>
            </c:strRef>
          </c:tx>
          <c:spPr>
            <a:ln>
              <a:solidFill>
                <a:srgbClr val="9BBB59"/>
              </a:solidFill>
            </a:ln>
          </c:spPr>
          <c:invertIfNegative val="0"/>
          <c:cat>
            <c:strRef>
              <c:f>Sheet1!$B$1:$M$1</c:f>
              <c:strCache>
                <c:ptCount val="12"/>
                <c:pt idx="0">
                  <c:v>Belize</c:v>
                </c:pt>
                <c:pt idx="1">
                  <c:v>USA</c:v>
                </c:pt>
                <c:pt idx="2">
                  <c:v>Sweden</c:v>
                </c:pt>
                <c:pt idx="3">
                  <c:v>El Salvador</c:v>
                </c:pt>
                <c:pt idx="4">
                  <c:v>Canada</c:v>
                </c:pt>
                <c:pt idx="5">
                  <c:v>UK</c:v>
                </c:pt>
                <c:pt idx="6">
                  <c:v>Mexico</c:v>
                </c:pt>
                <c:pt idx="7">
                  <c:v>Spain</c:v>
                </c:pt>
                <c:pt idx="8">
                  <c:v>France</c:v>
                </c:pt>
                <c:pt idx="9">
                  <c:v>Finland</c:v>
                </c:pt>
                <c:pt idx="10">
                  <c:v>Honduras</c:v>
                </c:pt>
                <c:pt idx="11">
                  <c:v>Guatemala</c:v>
                </c:pt>
              </c:strCache>
            </c:strRef>
          </c:cat>
          <c:val>
            <c:numRef>
              <c:f>Sheet1!$B$4:$M$4</c:f>
              <c:numCache>
                <c:formatCode>General</c:formatCode>
                <c:ptCount val="12"/>
                <c:pt idx="0">
                  <c:v>290</c:v>
                </c:pt>
                <c:pt idx="1">
                  <c:v>463</c:v>
                </c:pt>
                <c:pt idx="2">
                  <c:v>0</c:v>
                </c:pt>
                <c:pt idx="3">
                  <c:v>0</c:v>
                </c:pt>
                <c:pt idx="4">
                  <c:v>37</c:v>
                </c:pt>
                <c:pt idx="5">
                  <c:v>12</c:v>
                </c:pt>
                <c:pt idx="6">
                  <c:v>2</c:v>
                </c:pt>
                <c:pt idx="7">
                  <c:v>3</c:v>
                </c:pt>
                <c:pt idx="8">
                  <c:v>3</c:v>
                </c:pt>
                <c:pt idx="9">
                  <c:v>0</c:v>
                </c:pt>
                <c:pt idx="10">
                  <c:v>1</c:v>
                </c:pt>
                <c:pt idx="11">
                  <c:v>10</c:v>
                </c:pt>
              </c:numCache>
            </c:numRef>
          </c:val>
          <c:extLst>
            <c:ext xmlns:c16="http://schemas.microsoft.com/office/drawing/2014/chart" uri="{C3380CC4-5D6E-409C-BE32-E72D297353CC}">
              <c16:uniqueId val="{00000002-F16C-431E-864B-3A14D1F0BDA8}"/>
            </c:ext>
          </c:extLst>
        </c:ser>
        <c:ser>
          <c:idx val="3"/>
          <c:order val="3"/>
          <c:tx>
            <c:strRef>
              <c:f>Sheet1!$A$5</c:f>
              <c:strCache>
                <c:ptCount val="1"/>
                <c:pt idx="0">
                  <c:v>2013</c:v>
                </c:pt>
              </c:strCache>
            </c:strRef>
          </c:tx>
          <c:invertIfNegative val="0"/>
          <c:cat>
            <c:strRef>
              <c:f>Sheet1!$B$1:$M$1</c:f>
              <c:strCache>
                <c:ptCount val="12"/>
                <c:pt idx="0">
                  <c:v>Belize</c:v>
                </c:pt>
                <c:pt idx="1">
                  <c:v>USA</c:v>
                </c:pt>
                <c:pt idx="2">
                  <c:v>Sweden</c:v>
                </c:pt>
                <c:pt idx="3">
                  <c:v>El Salvador</c:v>
                </c:pt>
                <c:pt idx="4">
                  <c:v>Canada</c:v>
                </c:pt>
                <c:pt idx="5">
                  <c:v>UK</c:v>
                </c:pt>
                <c:pt idx="6">
                  <c:v>Mexico</c:v>
                </c:pt>
                <c:pt idx="7">
                  <c:v>Spain</c:v>
                </c:pt>
                <c:pt idx="8">
                  <c:v>France</c:v>
                </c:pt>
                <c:pt idx="9">
                  <c:v>Finland</c:v>
                </c:pt>
                <c:pt idx="10">
                  <c:v>Honduras</c:v>
                </c:pt>
                <c:pt idx="11">
                  <c:v>Guatemala</c:v>
                </c:pt>
              </c:strCache>
            </c:strRef>
          </c:cat>
          <c:val>
            <c:numRef>
              <c:f>Sheet1!$B$5:$M$5</c:f>
              <c:numCache>
                <c:formatCode>General</c:formatCode>
                <c:ptCount val="12"/>
                <c:pt idx="0">
                  <c:v>316</c:v>
                </c:pt>
                <c:pt idx="1">
                  <c:v>538</c:v>
                </c:pt>
                <c:pt idx="2">
                  <c:v>34</c:v>
                </c:pt>
                <c:pt idx="3">
                  <c:v>2</c:v>
                </c:pt>
                <c:pt idx="4">
                  <c:v>62</c:v>
                </c:pt>
                <c:pt idx="5">
                  <c:v>17</c:v>
                </c:pt>
                <c:pt idx="6">
                  <c:v>2</c:v>
                </c:pt>
                <c:pt idx="7">
                  <c:v>0</c:v>
                </c:pt>
                <c:pt idx="8">
                  <c:v>5</c:v>
                </c:pt>
                <c:pt idx="9">
                  <c:v>0</c:v>
                </c:pt>
                <c:pt idx="10">
                  <c:v>7</c:v>
                </c:pt>
                <c:pt idx="11">
                  <c:v>4</c:v>
                </c:pt>
              </c:numCache>
            </c:numRef>
          </c:val>
          <c:extLst>
            <c:ext xmlns:c16="http://schemas.microsoft.com/office/drawing/2014/chart" uri="{C3380CC4-5D6E-409C-BE32-E72D297353CC}">
              <c16:uniqueId val="{00000003-F16C-431E-864B-3A14D1F0BDA8}"/>
            </c:ext>
          </c:extLst>
        </c:ser>
        <c:ser>
          <c:idx val="4"/>
          <c:order val="4"/>
          <c:tx>
            <c:strRef>
              <c:f>Sheet1!$A$6</c:f>
              <c:strCache>
                <c:ptCount val="1"/>
              </c:strCache>
            </c:strRef>
          </c:tx>
          <c:invertIfNegative val="0"/>
          <c:cat>
            <c:strRef>
              <c:f>Sheet1!$B$1:$M$1</c:f>
              <c:strCache>
                <c:ptCount val="12"/>
                <c:pt idx="0">
                  <c:v>Belize</c:v>
                </c:pt>
                <c:pt idx="1">
                  <c:v>USA</c:v>
                </c:pt>
                <c:pt idx="2">
                  <c:v>Sweden</c:v>
                </c:pt>
                <c:pt idx="3">
                  <c:v>El Salvador</c:v>
                </c:pt>
                <c:pt idx="4">
                  <c:v>Canada</c:v>
                </c:pt>
                <c:pt idx="5">
                  <c:v>UK</c:v>
                </c:pt>
                <c:pt idx="6">
                  <c:v>Mexico</c:v>
                </c:pt>
                <c:pt idx="7">
                  <c:v>Spain</c:v>
                </c:pt>
                <c:pt idx="8">
                  <c:v>France</c:v>
                </c:pt>
                <c:pt idx="9">
                  <c:v>Finland</c:v>
                </c:pt>
                <c:pt idx="10">
                  <c:v>Honduras</c:v>
                </c:pt>
                <c:pt idx="11">
                  <c:v>Guatemala</c:v>
                </c:pt>
              </c:strCache>
            </c:strRef>
          </c:cat>
          <c:val>
            <c:numRef>
              <c:f>Sheet1!$B$6:$M$6</c:f>
              <c:numCache>
                <c:formatCode>General</c:formatCode>
                <c:ptCount val="12"/>
              </c:numCache>
            </c:numRef>
          </c:val>
          <c:extLst>
            <c:ext xmlns:c16="http://schemas.microsoft.com/office/drawing/2014/chart" uri="{C3380CC4-5D6E-409C-BE32-E72D297353CC}">
              <c16:uniqueId val="{00000004-F16C-431E-864B-3A14D1F0BDA8}"/>
            </c:ext>
          </c:extLst>
        </c:ser>
        <c:dLbls>
          <c:showLegendKey val="0"/>
          <c:showVal val="0"/>
          <c:showCatName val="0"/>
          <c:showSerName val="0"/>
          <c:showPercent val="0"/>
          <c:showBubbleSize val="0"/>
        </c:dLbls>
        <c:gapWidth val="300"/>
        <c:shape val="box"/>
        <c:axId val="848040016"/>
        <c:axId val="1"/>
        <c:axId val="0"/>
      </c:bar3DChart>
      <c:catAx>
        <c:axId val="848040016"/>
        <c:scaling>
          <c:orientation val="minMax"/>
        </c:scaling>
        <c:delete val="0"/>
        <c:axPos val="b"/>
        <c:title>
          <c:tx>
            <c:rich>
              <a:bodyPr/>
              <a:lstStyle/>
              <a:p>
                <a:pPr>
                  <a:defRPr sz="1000" b="1" i="0" u="none" strike="noStrike" baseline="0">
                    <a:solidFill>
                      <a:srgbClr val="000000"/>
                    </a:solidFill>
                    <a:latin typeface="Calibri"/>
                    <a:ea typeface="Calibri"/>
                    <a:cs typeface="Calibri"/>
                  </a:defRPr>
                </a:pPr>
                <a:r>
                  <a:rPr lang="en-BZ"/>
                  <a:t>Country of Origin</a:t>
                </a:r>
              </a:p>
            </c:rich>
          </c:tx>
          <c:overlay val="0"/>
        </c:title>
        <c:numFmt formatCode="General" sourceLinked="1"/>
        <c:majorTickMark val="none"/>
        <c:minorTickMark val="none"/>
        <c:tickLblPos val="nextTo"/>
        <c:crossAx val="1"/>
        <c:crosses val="autoZero"/>
        <c:auto val="1"/>
        <c:lblAlgn val="ctr"/>
        <c:lblOffset val="100"/>
        <c:noMultiLvlLbl val="0"/>
      </c:catAx>
      <c:valAx>
        <c:axId val="1"/>
        <c:scaling>
          <c:orientation val="minMax"/>
        </c:scaling>
        <c:delete val="0"/>
        <c:axPos val="l"/>
        <c:majorGridlines/>
        <c:minorGridlines/>
        <c:title>
          <c:tx>
            <c:rich>
              <a:bodyPr/>
              <a:lstStyle/>
              <a:p>
                <a:pPr>
                  <a:defRPr sz="1000" b="1" i="0" u="none" strike="noStrike" baseline="0">
                    <a:solidFill>
                      <a:srgbClr val="000000"/>
                    </a:solidFill>
                    <a:latin typeface="Calibri"/>
                    <a:ea typeface="Calibri"/>
                    <a:cs typeface="Calibri"/>
                  </a:defRPr>
                </a:pPr>
                <a:r>
                  <a:rPr lang="en-BZ"/>
                  <a:t>Number of visitors</a:t>
                </a:r>
              </a:p>
            </c:rich>
          </c:tx>
          <c:overlay val="0"/>
        </c:title>
        <c:numFmt formatCode="General" sourceLinked="1"/>
        <c:majorTickMark val="out"/>
        <c:minorTickMark val="none"/>
        <c:tickLblPos val="nextTo"/>
        <c:crossAx val="848040016"/>
        <c:crosses val="autoZero"/>
        <c:crossBetween val="between"/>
      </c:valAx>
      <c:spPr>
        <a:noFill/>
        <a:ln w="25390">
          <a:noFill/>
        </a:ln>
      </c:spPr>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Visitation Trends from 2003 - 2013</a:t>
            </a:r>
          </a:p>
        </c:rich>
      </c:tx>
      <c:overlay val="0"/>
    </c:title>
    <c:autoTitleDeleted val="0"/>
    <c:plotArea>
      <c:layout>
        <c:manualLayout>
          <c:layoutTarget val="inner"/>
          <c:xMode val="edge"/>
          <c:yMode val="edge"/>
          <c:x val="0.18560606060606072"/>
          <c:y val="0.26666666666666689"/>
          <c:w val="0.62121212121212077"/>
          <c:h val="0.3142857142857145"/>
        </c:manualLayout>
      </c:layout>
      <c:barChart>
        <c:barDir val="col"/>
        <c:grouping val="clustered"/>
        <c:varyColors val="0"/>
        <c:ser>
          <c:idx val="0"/>
          <c:order val="0"/>
          <c:spPr>
            <a:ln>
              <a:solidFill>
                <a:srgbClr val="92D050"/>
              </a:solidFill>
            </a:ln>
          </c:spPr>
          <c:invertIfNegative val="0"/>
          <c:cat>
            <c:strRef>
              <c:f>Sheet1!$A$1:$L$1</c:f>
              <c:strCache>
                <c:ptCount val="12"/>
                <c:pt idx="0">
                  <c:v> </c:v>
                </c:pt>
                <c:pt idx="1">
                  <c:v>2003</c:v>
                </c:pt>
                <c:pt idx="2">
                  <c:v>2004</c:v>
                </c:pt>
                <c:pt idx="3">
                  <c:v>2005</c:v>
                </c:pt>
                <c:pt idx="4">
                  <c:v>2006</c:v>
                </c:pt>
                <c:pt idx="5">
                  <c:v>2007</c:v>
                </c:pt>
                <c:pt idx="6">
                  <c:v>2008</c:v>
                </c:pt>
                <c:pt idx="7">
                  <c:v>2009</c:v>
                </c:pt>
                <c:pt idx="8">
                  <c:v>2010</c:v>
                </c:pt>
                <c:pt idx="9">
                  <c:v>2011</c:v>
                </c:pt>
                <c:pt idx="10">
                  <c:v>2012</c:v>
                </c:pt>
                <c:pt idx="11">
                  <c:v>2013</c:v>
                </c:pt>
              </c:strCache>
            </c:strRef>
          </c:cat>
          <c:val>
            <c:numRef>
              <c:f>Sheet1!$A$2:$L$2</c:f>
              <c:numCache>
                <c:formatCode>General</c:formatCode>
                <c:ptCount val="12"/>
                <c:pt idx="0">
                  <c:v>0</c:v>
                </c:pt>
                <c:pt idx="1">
                  <c:v>750</c:v>
                </c:pt>
                <c:pt idx="2">
                  <c:v>726</c:v>
                </c:pt>
                <c:pt idx="3">
                  <c:v>639</c:v>
                </c:pt>
                <c:pt idx="4">
                  <c:v>1035</c:v>
                </c:pt>
                <c:pt idx="5">
                  <c:v>755</c:v>
                </c:pt>
                <c:pt idx="6">
                  <c:v>771</c:v>
                </c:pt>
                <c:pt idx="7">
                  <c:v>605</c:v>
                </c:pt>
                <c:pt idx="8">
                  <c:v>562</c:v>
                </c:pt>
                <c:pt idx="9">
                  <c:v>726</c:v>
                </c:pt>
                <c:pt idx="10">
                  <c:v>829</c:v>
                </c:pt>
                <c:pt idx="11">
                  <c:v>1160</c:v>
                </c:pt>
              </c:numCache>
            </c:numRef>
          </c:val>
          <c:extLst>
            <c:ext xmlns:c16="http://schemas.microsoft.com/office/drawing/2014/chart" uri="{C3380CC4-5D6E-409C-BE32-E72D297353CC}">
              <c16:uniqueId val="{00000000-B064-4742-A36B-480A41F5C246}"/>
            </c:ext>
          </c:extLst>
        </c:ser>
        <c:dLbls>
          <c:showLegendKey val="0"/>
          <c:showVal val="0"/>
          <c:showCatName val="0"/>
          <c:showSerName val="0"/>
          <c:showPercent val="0"/>
          <c:showBubbleSize val="0"/>
        </c:dLbls>
        <c:gapWidth val="150"/>
        <c:axId val="850184624"/>
        <c:axId val="1"/>
      </c:barChart>
      <c:catAx>
        <c:axId val="850184624"/>
        <c:scaling>
          <c:orientation val="minMax"/>
        </c:scaling>
        <c:delete val="0"/>
        <c:axPos val="b"/>
        <c:numFmt formatCode="General" sourceLinked="1"/>
        <c:majorTickMark val="none"/>
        <c:minorTickMark val="none"/>
        <c:tickLblPos val="nextTo"/>
        <c:crossAx val="1"/>
        <c:crosses val="autoZero"/>
        <c:auto val="1"/>
        <c:lblAlgn val="ctr"/>
        <c:lblOffset val="100"/>
        <c:noMultiLvlLbl val="0"/>
      </c:catAx>
      <c:valAx>
        <c:axId val="1"/>
        <c:scaling>
          <c:logBase val="10"/>
          <c:orientation val="minMax"/>
        </c:scaling>
        <c:delete val="0"/>
        <c:axPos val="l"/>
        <c:majorGridlines/>
        <c:numFmt formatCode="General" sourceLinked="1"/>
        <c:majorTickMark val="none"/>
        <c:minorTickMark val="none"/>
        <c:tickLblPos val="nextTo"/>
        <c:crossAx val="850184624"/>
        <c:crosses val="autoZero"/>
        <c:crossBetween val="between"/>
        <c:minorUnit val="40"/>
      </c:valAx>
      <c:dTable>
        <c:showHorzBorder val="1"/>
        <c:showVertBorder val="1"/>
        <c:showOutline val="1"/>
        <c:showKeys val="0"/>
      </c:dTable>
    </c:plotArea>
    <c:plotVisOnly val="1"/>
    <c:dispBlanksAs val="gap"/>
    <c:showDLblsOverMax val="0"/>
  </c:chart>
  <c:spPr>
    <a:solidFill>
      <a:schemeClr val="accent6">
        <a:lumMod val="40000"/>
        <a:lumOff val="60000"/>
      </a:schemeClr>
    </a:solidFill>
    <a:ln w="25273" cap="flat" cmpd="sng" algn="ctr">
      <a:solidFill>
        <a:schemeClr val="accent3"/>
      </a:solidFill>
      <a:prstDash val="solid"/>
    </a:ln>
    <a:effectLst/>
  </c:spPr>
  <c:txPr>
    <a:bodyPr/>
    <a:lstStyle/>
    <a:p>
      <a:pPr>
        <a:defRPr>
          <a:solidFill>
            <a:schemeClr val="dk1"/>
          </a:solidFill>
          <a:latin typeface="+mn-lt"/>
          <a:ea typeface="+mn-ea"/>
          <a:cs typeface="+mn-cs"/>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en-US"/>
              <a:t>2013 Monthly Distribution of Visitors</a:t>
            </a:r>
          </a:p>
        </c:rich>
      </c:tx>
      <c:layout>
        <c:manualLayout>
          <c:xMode val="edge"/>
          <c:yMode val="edge"/>
          <c:x val="0.34371523915461638"/>
          <c:y val="1.9639934533551555E-2"/>
        </c:manualLayout>
      </c:layout>
      <c:overlay val="0"/>
      <c:spPr>
        <a:noFill/>
        <a:ln w="25400">
          <a:noFill/>
        </a:ln>
      </c:spPr>
    </c:title>
    <c:autoTitleDeleted val="0"/>
    <c:view3D>
      <c:rotX val="15"/>
      <c:hPercent val="6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7012749657683227E-2"/>
          <c:y val="0.17566830332787781"/>
          <c:w val="0.95298725034231679"/>
          <c:h val="0.76541189307146751"/>
        </c:manualLayout>
      </c:layout>
      <c:bar3DChart>
        <c:barDir val="col"/>
        <c:grouping val="clustered"/>
        <c:varyColors val="0"/>
        <c:ser>
          <c:idx val="0"/>
          <c:order val="0"/>
          <c:spPr>
            <a:solidFill>
              <a:srgbClr val="9999FF"/>
            </a:solidFill>
            <a:ln w="12700">
              <a:solidFill>
                <a:srgbClr val="000000"/>
              </a:solidFill>
              <a:prstDash val="solid"/>
            </a:ln>
          </c:spPr>
          <c:invertIfNegative val="0"/>
          <c:cat>
            <c:strRef>
              <c:f>Year!$A$8:$A$18</c:f>
              <c:strCache>
                <c:ptCount val="11"/>
                <c:pt idx="0">
                  <c:v>Feb.</c:v>
                </c:pt>
                <c:pt idx="1">
                  <c:v>March</c:v>
                </c:pt>
                <c:pt idx="2">
                  <c:v>April</c:v>
                </c:pt>
                <c:pt idx="3">
                  <c:v>May</c:v>
                </c:pt>
                <c:pt idx="4">
                  <c:v>June</c:v>
                </c:pt>
                <c:pt idx="5">
                  <c:v>July</c:v>
                </c:pt>
                <c:pt idx="6">
                  <c:v>Aug.</c:v>
                </c:pt>
                <c:pt idx="7">
                  <c:v>Sept.</c:v>
                </c:pt>
                <c:pt idx="8">
                  <c:v>Oct.</c:v>
                </c:pt>
                <c:pt idx="9">
                  <c:v>Nov.</c:v>
                </c:pt>
                <c:pt idx="10">
                  <c:v>Dec.</c:v>
                </c:pt>
              </c:strCache>
            </c:strRef>
          </c:cat>
          <c:val>
            <c:numRef>
              <c:f>Year!$K$8:$K$18</c:f>
              <c:numCache>
                <c:formatCode>General</c:formatCode>
                <c:ptCount val="11"/>
                <c:pt idx="0">
                  <c:v>213</c:v>
                </c:pt>
                <c:pt idx="1">
                  <c:v>239</c:v>
                </c:pt>
                <c:pt idx="2">
                  <c:v>0</c:v>
                </c:pt>
                <c:pt idx="3">
                  <c:v>253</c:v>
                </c:pt>
                <c:pt idx="4">
                  <c:v>213</c:v>
                </c:pt>
                <c:pt idx="5">
                  <c:v>159</c:v>
                </c:pt>
                <c:pt idx="6">
                  <c:v>188</c:v>
                </c:pt>
                <c:pt idx="7">
                  <c:v>136</c:v>
                </c:pt>
                <c:pt idx="8">
                  <c:v>167</c:v>
                </c:pt>
                <c:pt idx="9">
                  <c:v>147</c:v>
                </c:pt>
                <c:pt idx="10">
                  <c:v>0</c:v>
                </c:pt>
              </c:numCache>
            </c:numRef>
          </c:val>
          <c:extLst>
            <c:ext xmlns:c16="http://schemas.microsoft.com/office/drawing/2014/chart" uri="{C3380CC4-5D6E-409C-BE32-E72D297353CC}">
              <c16:uniqueId val="{00000000-E8DD-48C8-BDFC-3EC2F5B61EBB}"/>
            </c:ext>
          </c:extLst>
        </c:ser>
        <c:dLbls>
          <c:showLegendKey val="0"/>
          <c:showVal val="0"/>
          <c:showCatName val="0"/>
          <c:showSerName val="0"/>
          <c:showPercent val="0"/>
          <c:showBubbleSize val="0"/>
        </c:dLbls>
        <c:gapWidth val="150"/>
        <c:shape val="box"/>
        <c:axId val="122926592"/>
        <c:axId val="144643712"/>
        <c:axId val="0"/>
      </c:bar3DChart>
      <c:catAx>
        <c:axId val="1229265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44643712"/>
        <c:crosses val="autoZero"/>
        <c:auto val="1"/>
        <c:lblAlgn val="ctr"/>
        <c:lblOffset val="100"/>
        <c:tickLblSkip val="1"/>
        <c:tickMarkSkip val="1"/>
        <c:noMultiLvlLbl val="0"/>
      </c:catAx>
      <c:valAx>
        <c:axId val="14464371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22926592"/>
        <c:crosses val="autoZero"/>
        <c:crossBetween val="between"/>
      </c:valAx>
      <c:spPr>
        <a:noFill/>
        <a:ln w="25400">
          <a:noFill/>
        </a:ln>
      </c:spPr>
    </c:plotArea>
    <c:plotVisOnly val="1"/>
    <c:dispBlanksAs val="gap"/>
    <c:showDLblsOverMax val="0"/>
  </c:chart>
  <c:spPr>
    <a:solidFill>
      <a:srgbClr val="CC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DA02A-1D68-49B2-9EE5-8DF64D07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3840</Words>
  <Characters>21894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TIDE</Company>
  <LinksUpToDate>false</LinksUpToDate>
  <CharactersWithSpaces>25683</CharactersWithSpaces>
  <SharedDoc>false</SharedDoc>
  <HLinks>
    <vt:vector size="12" baseType="variant">
      <vt:variant>
        <vt:i4>3276811</vt:i4>
      </vt:variant>
      <vt:variant>
        <vt:i4>2057</vt:i4>
      </vt:variant>
      <vt:variant>
        <vt:i4>1026</vt:i4>
      </vt:variant>
      <vt:variant>
        <vt:i4>1</vt:i4>
      </vt:variant>
      <vt:variant>
        <vt:lpwstr>IMG_1747</vt:lpwstr>
      </vt:variant>
      <vt:variant>
        <vt:lpwstr/>
      </vt:variant>
      <vt:variant>
        <vt:i4>1703983</vt:i4>
      </vt:variant>
      <vt:variant>
        <vt:i4>9502</vt:i4>
      </vt:variant>
      <vt:variant>
        <vt:i4>1027</vt:i4>
      </vt:variant>
      <vt:variant>
        <vt:i4>1</vt:i4>
      </vt:variant>
      <vt:variant>
        <vt:lpwstr>PHMR2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Villafranco</dc:creator>
  <cp:keywords/>
  <cp:lastModifiedBy>Ryan</cp:lastModifiedBy>
  <cp:revision>2</cp:revision>
  <dcterms:created xsi:type="dcterms:W3CDTF">2021-08-23T20:34:00Z</dcterms:created>
  <dcterms:modified xsi:type="dcterms:W3CDTF">2021-08-23T20:34:00Z</dcterms:modified>
</cp:coreProperties>
</file>