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0799A1" w14:textId="72DAA8EA" w:rsidR="00E25E4B" w:rsidRDefault="00E25E4B" w:rsidP="00E95E12">
      <w:pPr>
        <w:jc w:val="center"/>
        <w:rPr>
          <w:rFonts w:ascii="Verdana" w:hAnsi="Verdana"/>
          <w:b/>
          <w:color w:val="31849B"/>
          <w:sz w:val="28"/>
          <w:szCs w:val="28"/>
        </w:rPr>
      </w:pPr>
      <w:bookmarkStart w:id="0" w:name="_Hlk534705213"/>
      <w:bookmarkEnd w:id="0"/>
    </w:p>
    <w:p w14:paraId="59025C7C" w14:textId="77777777" w:rsidR="00E25E4B" w:rsidRPr="009E633E" w:rsidRDefault="00E25E4B" w:rsidP="005D3850">
      <w:pPr>
        <w:jc w:val="center"/>
        <w:outlineLvl w:val="0"/>
        <w:rPr>
          <w:rFonts w:ascii="Verdana" w:hAnsi="Verdana"/>
          <w:b/>
          <w:color w:val="31849B"/>
          <w:sz w:val="28"/>
          <w:szCs w:val="28"/>
        </w:rPr>
      </w:pPr>
      <w:r w:rsidRPr="009E633E">
        <w:rPr>
          <w:rFonts w:ascii="Verdana" w:hAnsi="Verdana"/>
          <w:b/>
          <w:color w:val="31849B"/>
          <w:sz w:val="28"/>
          <w:szCs w:val="28"/>
        </w:rPr>
        <w:t>TOLEDO INSTITUTE FOR DEVELOPMENT AND ENVIRONEMNT</w:t>
      </w:r>
    </w:p>
    <w:p w14:paraId="2274D678" w14:textId="738F3C1F" w:rsidR="00E25E4B" w:rsidRPr="009E633E" w:rsidRDefault="00E25E4B" w:rsidP="005D3850">
      <w:pPr>
        <w:jc w:val="center"/>
        <w:outlineLvl w:val="0"/>
        <w:rPr>
          <w:rFonts w:ascii="Verdana" w:hAnsi="Verdana"/>
          <w:b/>
          <w:color w:val="31849B"/>
          <w:sz w:val="28"/>
          <w:szCs w:val="28"/>
        </w:rPr>
      </w:pPr>
      <w:r w:rsidRPr="009E633E">
        <w:rPr>
          <w:rFonts w:ascii="Verdana" w:hAnsi="Verdana"/>
          <w:b/>
          <w:color w:val="31849B"/>
          <w:sz w:val="28"/>
          <w:szCs w:val="28"/>
        </w:rPr>
        <w:t>(TIDE)</w:t>
      </w:r>
    </w:p>
    <w:p w14:paraId="3965E2B2" w14:textId="6D0EDF43" w:rsidR="00E25E4B" w:rsidRPr="009E633E" w:rsidRDefault="00E25E4B" w:rsidP="00E95E12">
      <w:pPr>
        <w:jc w:val="center"/>
        <w:rPr>
          <w:rFonts w:ascii="Verdana" w:hAnsi="Verdana"/>
          <w:b/>
          <w:color w:val="31849B"/>
          <w:sz w:val="28"/>
          <w:szCs w:val="28"/>
        </w:rPr>
      </w:pPr>
    </w:p>
    <w:p w14:paraId="6E980D51" w14:textId="77777777" w:rsidR="009E633E" w:rsidRPr="009E633E" w:rsidRDefault="009E633E" w:rsidP="00E95E12">
      <w:pPr>
        <w:jc w:val="center"/>
        <w:rPr>
          <w:rFonts w:ascii="Verdana" w:hAnsi="Verdana"/>
          <w:b/>
          <w:color w:val="31849B"/>
          <w:sz w:val="28"/>
          <w:szCs w:val="28"/>
        </w:rPr>
      </w:pPr>
    </w:p>
    <w:p w14:paraId="624488ED" w14:textId="498F16E3" w:rsidR="00E25E4B" w:rsidRPr="009E633E" w:rsidRDefault="00E25E4B" w:rsidP="00E95E12">
      <w:pPr>
        <w:jc w:val="center"/>
        <w:rPr>
          <w:rFonts w:ascii="Verdana" w:hAnsi="Verdana"/>
          <w:b/>
          <w:color w:val="31849B"/>
          <w:sz w:val="28"/>
          <w:szCs w:val="28"/>
        </w:rPr>
      </w:pPr>
      <w:r w:rsidRPr="009E633E">
        <w:rPr>
          <w:noProof/>
          <w:sz w:val="28"/>
          <w:szCs w:val="28"/>
          <w:lang w:eastAsia="en-US"/>
        </w:rPr>
        <w:drawing>
          <wp:anchor distT="0" distB="0" distL="114300" distR="114300" simplePos="0" relativeHeight="251654656" behindDoc="1" locked="0" layoutInCell="1" allowOverlap="1" wp14:anchorId="6B57B25D" wp14:editId="21C4D00C">
            <wp:simplePos x="0" y="0"/>
            <wp:positionH relativeFrom="page">
              <wp:posOffset>3147060</wp:posOffset>
            </wp:positionH>
            <wp:positionV relativeFrom="paragraph">
              <wp:posOffset>200025</wp:posOffset>
            </wp:positionV>
            <wp:extent cx="1657350" cy="1531620"/>
            <wp:effectExtent l="0" t="0" r="0" b="0"/>
            <wp:wrapTight wrapText="bothSides">
              <wp:wrapPolygon edited="0">
                <wp:start x="0" y="0"/>
                <wp:lineTo x="0" y="21224"/>
                <wp:lineTo x="21352" y="21224"/>
                <wp:lineTo x="21352" y="0"/>
                <wp:lineTo x="0" y="0"/>
              </wp:wrapPolygon>
            </wp:wrapTight>
            <wp:docPr id="63" name="Picture 63" descr="White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hite_Background"/>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657350" cy="1531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9E8B1" w14:textId="1F85C1A0" w:rsidR="00E25E4B" w:rsidRPr="009E633E" w:rsidRDefault="00E25E4B" w:rsidP="00E95E12">
      <w:pPr>
        <w:jc w:val="center"/>
        <w:rPr>
          <w:rFonts w:ascii="Verdana" w:hAnsi="Verdana"/>
          <w:b/>
          <w:color w:val="31849B"/>
          <w:sz w:val="28"/>
          <w:szCs w:val="28"/>
        </w:rPr>
      </w:pPr>
    </w:p>
    <w:p w14:paraId="4EDB183F" w14:textId="77777777" w:rsidR="00E25E4B" w:rsidRPr="009E633E" w:rsidRDefault="00E25E4B" w:rsidP="00E95E12">
      <w:pPr>
        <w:jc w:val="center"/>
        <w:rPr>
          <w:rFonts w:ascii="Verdana" w:hAnsi="Verdana"/>
          <w:b/>
          <w:color w:val="31849B"/>
          <w:sz w:val="28"/>
          <w:szCs w:val="28"/>
        </w:rPr>
      </w:pPr>
    </w:p>
    <w:p w14:paraId="7008FEC8" w14:textId="1496D2DB" w:rsidR="00E25E4B" w:rsidRPr="009E633E" w:rsidRDefault="00E25E4B" w:rsidP="00E95E12">
      <w:pPr>
        <w:jc w:val="center"/>
        <w:rPr>
          <w:rFonts w:ascii="Verdana" w:hAnsi="Verdana"/>
          <w:b/>
          <w:color w:val="31849B"/>
          <w:sz w:val="28"/>
          <w:szCs w:val="28"/>
        </w:rPr>
      </w:pPr>
    </w:p>
    <w:p w14:paraId="7923DDCB" w14:textId="47C6E6AB" w:rsidR="00E25E4B" w:rsidRPr="009E633E" w:rsidRDefault="00E25E4B" w:rsidP="00E95E12">
      <w:pPr>
        <w:jc w:val="center"/>
        <w:rPr>
          <w:rFonts w:ascii="Verdana" w:hAnsi="Verdana"/>
          <w:b/>
          <w:color w:val="31849B"/>
          <w:sz w:val="28"/>
          <w:szCs w:val="28"/>
        </w:rPr>
      </w:pPr>
    </w:p>
    <w:p w14:paraId="348BF980" w14:textId="22F38ACE" w:rsidR="00E25E4B" w:rsidRPr="009E633E" w:rsidRDefault="00E25E4B" w:rsidP="00E95E12">
      <w:pPr>
        <w:jc w:val="center"/>
        <w:rPr>
          <w:rFonts w:ascii="Verdana" w:hAnsi="Verdana"/>
          <w:b/>
          <w:color w:val="31849B"/>
          <w:sz w:val="28"/>
          <w:szCs w:val="28"/>
        </w:rPr>
      </w:pPr>
    </w:p>
    <w:p w14:paraId="7420D175" w14:textId="77777777" w:rsidR="00E25E4B" w:rsidRPr="009E633E" w:rsidRDefault="00E25E4B" w:rsidP="00E95E12">
      <w:pPr>
        <w:jc w:val="center"/>
        <w:rPr>
          <w:rFonts w:ascii="Verdana" w:hAnsi="Verdana"/>
          <w:b/>
          <w:color w:val="31849B"/>
          <w:sz w:val="28"/>
          <w:szCs w:val="28"/>
        </w:rPr>
      </w:pPr>
    </w:p>
    <w:p w14:paraId="2DB6D4E7" w14:textId="6A0551AF" w:rsidR="00E25E4B" w:rsidRPr="009E633E" w:rsidRDefault="00E25E4B" w:rsidP="00E95E12">
      <w:pPr>
        <w:jc w:val="center"/>
        <w:rPr>
          <w:rFonts w:ascii="Verdana" w:hAnsi="Verdana"/>
          <w:b/>
          <w:color w:val="31849B"/>
          <w:sz w:val="28"/>
          <w:szCs w:val="28"/>
        </w:rPr>
      </w:pPr>
      <w:r w:rsidRPr="009E633E">
        <w:rPr>
          <w:rFonts w:ascii="Verdana" w:hAnsi="Verdana"/>
          <w:b/>
          <w:color w:val="31849B"/>
          <w:sz w:val="28"/>
          <w:szCs w:val="28"/>
        </w:rPr>
        <w:t xml:space="preserve"> </w:t>
      </w:r>
    </w:p>
    <w:p w14:paraId="691B8AAD" w14:textId="34253375" w:rsidR="009E633E" w:rsidRDefault="009E633E" w:rsidP="00E95E12">
      <w:pPr>
        <w:jc w:val="center"/>
        <w:rPr>
          <w:rFonts w:ascii="Verdana" w:hAnsi="Verdana"/>
          <w:b/>
          <w:color w:val="31849B"/>
          <w:sz w:val="28"/>
          <w:szCs w:val="28"/>
        </w:rPr>
      </w:pPr>
    </w:p>
    <w:p w14:paraId="1233E35B" w14:textId="77777777" w:rsidR="009E633E" w:rsidRPr="009E633E" w:rsidRDefault="009E633E" w:rsidP="00E95E12">
      <w:pPr>
        <w:jc w:val="center"/>
        <w:rPr>
          <w:rFonts w:ascii="Verdana" w:hAnsi="Verdana"/>
          <w:b/>
          <w:color w:val="31849B"/>
          <w:sz w:val="28"/>
          <w:szCs w:val="28"/>
        </w:rPr>
      </w:pPr>
    </w:p>
    <w:p w14:paraId="63951F77" w14:textId="77777777" w:rsidR="009E633E" w:rsidRPr="009E633E" w:rsidRDefault="009E633E" w:rsidP="00E95E12">
      <w:pPr>
        <w:jc w:val="center"/>
        <w:rPr>
          <w:rFonts w:ascii="Verdana" w:hAnsi="Verdana"/>
          <w:b/>
          <w:color w:val="31849B"/>
          <w:sz w:val="28"/>
          <w:szCs w:val="28"/>
        </w:rPr>
      </w:pPr>
    </w:p>
    <w:p w14:paraId="59B55054" w14:textId="6B236ADA" w:rsidR="009E633E" w:rsidRPr="00733459" w:rsidRDefault="009E633E" w:rsidP="005D3850">
      <w:pPr>
        <w:spacing w:line="480" w:lineRule="auto"/>
        <w:jc w:val="center"/>
        <w:outlineLvl w:val="0"/>
        <w:rPr>
          <w:rFonts w:ascii="Verdana" w:hAnsi="Verdana"/>
          <w:b/>
          <w:color w:val="31849B"/>
          <w:sz w:val="52"/>
          <w:szCs w:val="52"/>
        </w:rPr>
      </w:pPr>
      <w:r w:rsidRPr="00733459">
        <w:rPr>
          <w:rFonts w:ascii="Verdana" w:hAnsi="Verdana"/>
          <w:b/>
          <w:color w:val="31849B"/>
          <w:sz w:val="52"/>
          <w:szCs w:val="52"/>
        </w:rPr>
        <w:t>CONGRESSIONAL REPORT</w:t>
      </w:r>
    </w:p>
    <w:p w14:paraId="46B6B7C1" w14:textId="0C549AFF" w:rsidR="009E633E" w:rsidRPr="00733459" w:rsidRDefault="00E25E4B" w:rsidP="009E633E">
      <w:pPr>
        <w:spacing w:line="480" w:lineRule="auto"/>
        <w:jc w:val="center"/>
        <w:rPr>
          <w:rFonts w:ascii="Verdana" w:hAnsi="Verdana"/>
          <w:b/>
          <w:color w:val="31849B"/>
          <w:sz w:val="28"/>
          <w:szCs w:val="28"/>
        </w:rPr>
      </w:pPr>
      <w:r w:rsidRPr="009E633E">
        <w:rPr>
          <w:rFonts w:ascii="Verdana" w:hAnsi="Verdana"/>
          <w:b/>
          <w:color w:val="31849B"/>
          <w:sz w:val="40"/>
          <w:szCs w:val="40"/>
        </w:rPr>
        <w:t xml:space="preserve"> </w:t>
      </w:r>
      <w:r w:rsidR="009E633E" w:rsidRPr="00733459">
        <w:rPr>
          <w:rFonts w:ascii="Verdana" w:hAnsi="Verdana"/>
          <w:b/>
          <w:color w:val="31849B"/>
          <w:sz w:val="28"/>
          <w:szCs w:val="28"/>
        </w:rPr>
        <w:t>TROPICAL FOREST AND CONSERVATION ACT (TF</w:t>
      </w:r>
      <w:r w:rsidR="009741CE">
        <w:rPr>
          <w:rFonts w:ascii="Verdana" w:hAnsi="Verdana"/>
          <w:b/>
          <w:color w:val="31849B"/>
          <w:sz w:val="28"/>
          <w:szCs w:val="28"/>
        </w:rPr>
        <w:t>CA</w:t>
      </w:r>
      <w:r w:rsidR="009E633E" w:rsidRPr="00733459">
        <w:rPr>
          <w:rFonts w:ascii="Verdana" w:hAnsi="Verdana"/>
          <w:b/>
          <w:color w:val="31849B"/>
          <w:sz w:val="28"/>
          <w:szCs w:val="28"/>
        </w:rPr>
        <w:t>)</w:t>
      </w:r>
      <w:r w:rsidR="00733459">
        <w:rPr>
          <w:rFonts w:ascii="Verdana" w:hAnsi="Verdana"/>
          <w:b/>
          <w:color w:val="31849B"/>
          <w:sz w:val="28"/>
          <w:szCs w:val="28"/>
        </w:rPr>
        <w:t xml:space="preserve"> FUNDS</w:t>
      </w:r>
    </w:p>
    <w:p w14:paraId="7B1BFA1F" w14:textId="77777777" w:rsidR="009E633E" w:rsidRDefault="009E633E" w:rsidP="009E633E">
      <w:pPr>
        <w:spacing w:line="480" w:lineRule="auto"/>
        <w:jc w:val="center"/>
        <w:rPr>
          <w:rFonts w:ascii="Verdana" w:hAnsi="Verdana"/>
          <w:b/>
          <w:color w:val="31849B"/>
          <w:sz w:val="40"/>
          <w:szCs w:val="40"/>
        </w:rPr>
      </w:pPr>
    </w:p>
    <w:p w14:paraId="05088E1C" w14:textId="094B6A68" w:rsidR="009E633E" w:rsidRPr="009E633E" w:rsidRDefault="009E633E" w:rsidP="005D3850">
      <w:pPr>
        <w:spacing w:line="480" w:lineRule="auto"/>
        <w:jc w:val="center"/>
        <w:outlineLvl w:val="0"/>
        <w:rPr>
          <w:rFonts w:ascii="Verdana" w:hAnsi="Verdana"/>
          <w:b/>
          <w:color w:val="31849B"/>
          <w:sz w:val="40"/>
          <w:szCs w:val="40"/>
        </w:rPr>
      </w:pPr>
      <w:r w:rsidRPr="009E633E">
        <w:rPr>
          <w:rFonts w:ascii="Verdana" w:hAnsi="Verdana"/>
          <w:b/>
          <w:color w:val="31849B"/>
          <w:sz w:val="40"/>
          <w:szCs w:val="40"/>
        </w:rPr>
        <w:t>JANUARY – DECEMBER - 201</w:t>
      </w:r>
      <w:r w:rsidR="00EA23F1">
        <w:rPr>
          <w:rFonts w:ascii="Verdana" w:hAnsi="Verdana"/>
          <w:b/>
          <w:color w:val="31849B"/>
          <w:sz w:val="40"/>
          <w:szCs w:val="40"/>
        </w:rPr>
        <w:t>9</w:t>
      </w:r>
    </w:p>
    <w:p w14:paraId="23305F6D" w14:textId="77D7A301" w:rsidR="00E25E4B" w:rsidRDefault="009E633E" w:rsidP="009E633E">
      <w:pPr>
        <w:spacing w:line="480" w:lineRule="auto"/>
        <w:jc w:val="center"/>
        <w:rPr>
          <w:rFonts w:ascii="Verdana" w:hAnsi="Verdana"/>
          <w:b/>
          <w:color w:val="92D050"/>
          <w:sz w:val="28"/>
          <w:szCs w:val="28"/>
        </w:rPr>
      </w:pPr>
      <w:r w:rsidRPr="009E633E">
        <w:rPr>
          <w:rFonts w:ascii="Verdana" w:hAnsi="Verdana"/>
          <w:b/>
          <w:color w:val="92D050"/>
          <w:sz w:val="28"/>
          <w:szCs w:val="28"/>
        </w:rPr>
        <w:t>Submitted to the United States Congress</w:t>
      </w:r>
    </w:p>
    <w:p w14:paraId="0294DA53" w14:textId="7F53AAE2" w:rsidR="009E633E" w:rsidRDefault="009E633E" w:rsidP="00E95E12">
      <w:pPr>
        <w:jc w:val="center"/>
        <w:rPr>
          <w:rFonts w:ascii="Verdana" w:hAnsi="Verdana"/>
          <w:b/>
          <w:color w:val="92D050"/>
          <w:sz w:val="28"/>
          <w:szCs w:val="28"/>
        </w:rPr>
      </w:pPr>
    </w:p>
    <w:p w14:paraId="47CFAA6B" w14:textId="04C9B0B4" w:rsidR="009E633E" w:rsidRDefault="009E633E" w:rsidP="00E95E12">
      <w:pPr>
        <w:jc w:val="center"/>
        <w:rPr>
          <w:rFonts w:ascii="Verdana" w:hAnsi="Verdana"/>
          <w:b/>
          <w:color w:val="92D050"/>
          <w:sz w:val="28"/>
          <w:szCs w:val="28"/>
        </w:rPr>
      </w:pPr>
    </w:p>
    <w:p w14:paraId="23CDA017" w14:textId="77777777" w:rsidR="009E633E" w:rsidRDefault="009E633E" w:rsidP="00E95E12">
      <w:pPr>
        <w:jc w:val="center"/>
        <w:rPr>
          <w:rFonts w:ascii="Verdana" w:hAnsi="Verdana"/>
          <w:b/>
          <w:color w:val="92D050"/>
          <w:sz w:val="28"/>
          <w:szCs w:val="28"/>
        </w:rPr>
      </w:pPr>
    </w:p>
    <w:p w14:paraId="2196DF6D" w14:textId="6FB8028F" w:rsidR="009E633E" w:rsidRDefault="009E633E" w:rsidP="00E95E12">
      <w:pPr>
        <w:jc w:val="center"/>
        <w:rPr>
          <w:rFonts w:ascii="Verdana" w:hAnsi="Verdana"/>
          <w:b/>
          <w:color w:val="92D050"/>
          <w:sz w:val="28"/>
          <w:szCs w:val="28"/>
        </w:rPr>
      </w:pPr>
    </w:p>
    <w:p w14:paraId="4F9B21A7" w14:textId="61AEFDFB" w:rsidR="007B26FE" w:rsidRPr="003D60BC" w:rsidRDefault="00EA23F1" w:rsidP="009E633E">
      <w:pPr>
        <w:jc w:val="right"/>
        <w:rPr>
          <w:rFonts w:ascii="Verdana" w:hAnsi="Verdana"/>
          <w:b/>
          <w:color w:val="92D050"/>
        </w:rPr>
      </w:pPr>
      <w:r>
        <w:rPr>
          <w:rFonts w:ascii="Verdana" w:hAnsi="Verdana"/>
          <w:b/>
          <w:color w:val="92D050"/>
        </w:rPr>
        <w:t>December 2019</w:t>
      </w:r>
    </w:p>
    <w:p w14:paraId="0A79C73E" w14:textId="40D6E31B" w:rsidR="00733459" w:rsidRDefault="00733459" w:rsidP="009E633E">
      <w:pPr>
        <w:jc w:val="right"/>
        <w:rPr>
          <w:rFonts w:ascii="Calibri" w:hAnsi="Calibri"/>
          <w:sz w:val="22"/>
          <w:szCs w:val="22"/>
        </w:rPr>
      </w:pPr>
    </w:p>
    <w:p w14:paraId="0ED352C3" w14:textId="77777777" w:rsidR="00733459" w:rsidRDefault="00733459" w:rsidP="009E633E">
      <w:pPr>
        <w:jc w:val="right"/>
        <w:rPr>
          <w:rFonts w:ascii="Calibri" w:hAnsi="Calibri"/>
          <w:sz w:val="22"/>
          <w:szCs w:val="22"/>
        </w:rPr>
      </w:pPr>
    </w:p>
    <w:p w14:paraId="6E8DA9A0" w14:textId="77777777" w:rsidR="00666B3F" w:rsidRDefault="00666B3F" w:rsidP="00450409">
      <w:pPr>
        <w:spacing w:line="360" w:lineRule="auto"/>
        <w:jc w:val="both"/>
        <w:rPr>
          <w:b/>
        </w:rPr>
      </w:pPr>
    </w:p>
    <w:p w14:paraId="6CC5C0BA" w14:textId="77777777" w:rsidR="00666B3F" w:rsidRDefault="00666B3F" w:rsidP="00450409">
      <w:pPr>
        <w:spacing w:line="360" w:lineRule="auto"/>
        <w:jc w:val="both"/>
        <w:rPr>
          <w:b/>
        </w:rPr>
      </w:pPr>
    </w:p>
    <w:p w14:paraId="3B0B600C" w14:textId="11BB1503" w:rsidR="00CD5608" w:rsidRPr="00CD5608" w:rsidRDefault="00145D40" w:rsidP="00E100B2">
      <w:pPr>
        <w:spacing w:line="360" w:lineRule="auto"/>
        <w:jc w:val="both"/>
        <w:outlineLvl w:val="0"/>
        <w:rPr>
          <w:b/>
        </w:rPr>
      </w:pPr>
      <w:r w:rsidRPr="00450409">
        <w:rPr>
          <w:b/>
        </w:rPr>
        <w:lastRenderedPageBreak/>
        <w:t>Background</w:t>
      </w:r>
    </w:p>
    <w:p w14:paraId="7D61DAA1" w14:textId="21EE6F4A" w:rsidR="00015A93" w:rsidRDefault="00E100B2" w:rsidP="001B6D17">
      <w:pPr>
        <w:tabs>
          <w:tab w:val="center" w:pos="720"/>
        </w:tabs>
        <w:spacing w:line="360" w:lineRule="auto"/>
        <w:jc w:val="both"/>
        <w:rPr>
          <w:noProof/>
        </w:rPr>
      </w:pPr>
      <w:r>
        <w:rPr>
          <w:noProof/>
        </w:rPr>
        <w:drawing>
          <wp:anchor distT="0" distB="0" distL="114300" distR="114300" simplePos="0" relativeHeight="251760640" behindDoc="1" locked="0" layoutInCell="1" allowOverlap="1" wp14:anchorId="0F45B38F" wp14:editId="08950B58">
            <wp:simplePos x="0" y="0"/>
            <wp:positionH relativeFrom="margin">
              <wp:align>left</wp:align>
            </wp:positionH>
            <wp:positionV relativeFrom="paragraph">
              <wp:posOffset>285750</wp:posOffset>
            </wp:positionV>
            <wp:extent cx="3965575" cy="2353945"/>
            <wp:effectExtent l="0" t="0" r="0" b="8255"/>
            <wp:wrapTight wrapText="bothSides">
              <wp:wrapPolygon edited="0">
                <wp:start x="0" y="0"/>
                <wp:lineTo x="0" y="21501"/>
                <wp:lineTo x="21479" y="21501"/>
                <wp:lineTo x="2147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5575" cy="2353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608" w:rsidRPr="00CD5608">
        <w:t xml:space="preserve">The Toledo Institute for Development and Environment (TIDE), a non-governmental organization, was founded in 1997 to meet the growing environmental and development needs of Toledo District, the southernmost district of Belize.  TIDE was conceived as a grassroots initiative in response to the negative environmental effects from activities such as manatee poaching, illegal fishing, illegal logging, destructive farming methods, and unsustainable development.  Initially started by volunteers, TIDE has now grown to include over 30 </w:t>
      </w:r>
      <w:r w:rsidR="006A2249">
        <w:t>full time staff members.</w:t>
      </w:r>
    </w:p>
    <w:p w14:paraId="40F8B71E" w14:textId="53302BD2" w:rsidR="00E95E12" w:rsidRPr="001B6D17" w:rsidRDefault="00CD5608" w:rsidP="001B6D17">
      <w:pPr>
        <w:spacing w:line="360" w:lineRule="auto"/>
        <w:jc w:val="both"/>
      </w:pPr>
      <w:r w:rsidRPr="00CD5608">
        <w:t>In accordance with the overall goal of maintaining connectivity between the protected areas and minimizing the negative and harmful impacts on protected areas</w:t>
      </w:r>
      <w:r w:rsidR="00856B12">
        <w:t>,</w:t>
      </w:r>
      <w:r w:rsidRPr="00CD5608">
        <w:t xml:space="preserve"> TIDE acquir</w:t>
      </w:r>
      <w:r w:rsidR="0074797F">
        <w:t>ed</w:t>
      </w:r>
      <w:r w:rsidRPr="00CD5608">
        <w:t xml:space="preserve"> lands </w:t>
      </w:r>
      <w:r w:rsidR="00824ACA">
        <w:t xml:space="preserve">through the </w:t>
      </w:r>
      <w:r w:rsidR="00182699">
        <w:t xml:space="preserve">Tropical </w:t>
      </w:r>
      <w:r w:rsidR="00824ACA">
        <w:t xml:space="preserve">Forest Conservation </w:t>
      </w:r>
      <w:r w:rsidR="00182699">
        <w:t>A</w:t>
      </w:r>
      <w:r w:rsidR="00A03879">
        <w:t>ct</w:t>
      </w:r>
      <w:r w:rsidR="00182699">
        <w:t xml:space="preserve">, </w:t>
      </w:r>
      <w:r w:rsidRPr="00CD5608">
        <w:t xml:space="preserve">particularly in the Maya Mountain Marine Corridor (MMMC) which is a high priority conservation </w:t>
      </w:r>
      <w:r w:rsidR="00856B12">
        <w:t>area,</w:t>
      </w:r>
      <w:r w:rsidRPr="00CD5608">
        <w:t xml:space="preserve"> extending from the crest of the Maya Mountains in southwestern Belize to the southern end of the Belize Barrier Reef System. </w:t>
      </w:r>
      <w:r w:rsidR="002F2EC2">
        <w:t xml:space="preserve">Today, TIDE manages </w:t>
      </w:r>
      <w:r w:rsidR="005D3850">
        <w:t xml:space="preserve">over 20,000 </w:t>
      </w:r>
      <w:r w:rsidR="002F2EC2">
        <w:t xml:space="preserve">acres of private protected lands </w:t>
      </w:r>
      <w:r w:rsidR="000901C2">
        <w:t>un</w:t>
      </w:r>
      <w:r w:rsidR="00856B12">
        <w:t>der the Forest Conservation Act.</w:t>
      </w:r>
      <w:r w:rsidR="00680C0C">
        <w:rPr>
          <w:lang w:val="en-GB"/>
        </w:rPr>
        <w:t xml:space="preserve">  </w:t>
      </w:r>
    </w:p>
    <w:p w14:paraId="797B0E16" w14:textId="77777777" w:rsidR="00D92C96" w:rsidRDefault="00593DB7" w:rsidP="00F1563E">
      <w:pPr>
        <w:spacing w:line="360" w:lineRule="auto"/>
        <w:jc w:val="both"/>
        <w:rPr>
          <w:lang w:val="en-GB"/>
        </w:rPr>
      </w:pPr>
      <w:r>
        <w:rPr>
          <w:lang w:val="en-GB"/>
        </w:rPr>
        <w:t>Activities conducted during the year 201</w:t>
      </w:r>
      <w:r w:rsidR="004B7EBC">
        <w:rPr>
          <w:lang w:val="en-GB"/>
        </w:rPr>
        <w:t>9</w:t>
      </w:r>
      <w:r>
        <w:rPr>
          <w:lang w:val="en-GB"/>
        </w:rPr>
        <w:t xml:space="preserve"> concentrated around five major areas</w:t>
      </w:r>
      <w:r w:rsidR="00E51EA1">
        <w:rPr>
          <w:lang w:val="en-GB"/>
        </w:rPr>
        <w:t xml:space="preserve"> </w:t>
      </w:r>
    </w:p>
    <w:p w14:paraId="11E5E012" w14:textId="3AD1E02A" w:rsidR="00D92C96" w:rsidRPr="00D92C96" w:rsidRDefault="00593DB7" w:rsidP="00D92C96">
      <w:pPr>
        <w:pStyle w:val="ListParagraph"/>
        <w:numPr>
          <w:ilvl w:val="0"/>
          <w:numId w:val="35"/>
        </w:numPr>
        <w:spacing w:line="360" w:lineRule="auto"/>
        <w:jc w:val="both"/>
        <w:rPr>
          <w:i/>
          <w:lang w:val="en-GB"/>
        </w:rPr>
      </w:pPr>
      <w:r w:rsidRPr="00D92C96">
        <w:rPr>
          <w:i/>
          <w:lang w:val="en-GB"/>
        </w:rPr>
        <w:t xml:space="preserve">the establishment, protection, and maintenance of parks, protected areas, and reserves and </w:t>
      </w:r>
    </w:p>
    <w:p w14:paraId="6D448171" w14:textId="77777777" w:rsidR="00D92C96" w:rsidRDefault="00593DB7" w:rsidP="00D92C96">
      <w:pPr>
        <w:pStyle w:val="ListParagraph"/>
        <w:numPr>
          <w:ilvl w:val="0"/>
          <w:numId w:val="35"/>
        </w:numPr>
        <w:spacing w:line="360" w:lineRule="auto"/>
        <w:jc w:val="both"/>
        <w:rPr>
          <w:i/>
          <w:lang w:val="en-GB"/>
        </w:rPr>
      </w:pPr>
      <w:r w:rsidRPr="00D92C96">
        <w:rPr>
          <w:i/>
          <w:lang w:val="en-GB"/>
        </w:rPr>
        <w:t>(ii) the development and implementation of scientifically sound systems of natural resources management, including land ecosystems management practices;</w:t>
      </w:r>
    </w:p>
    <w:p w14:paraId="02237AA0" w14:textId="77777777" w:rsidR="00D92C96" w:rsidRDefault="00593DB7" w:rsidP="00D92C96">
      <w:pPr>
        <w:pStyle w:val="ListParagraph"/>
        <w:numPr>
          <w:ilvl w:val="0"/>
          <w:numId w:val="35"/>
        </w:numPr>
        <w:spacing w:line="360" w:lineRule="auto"/>
        <w:jc w:val="both"/>
        <w:rPr>
          <w:i/>
          <w:lang w:val="en-GB"/>
        </w:rPr>
      </w:pPr>
      <w:r w:rsidRPr="00D92C96">
        <w:rPr>
          <w:i/>
          <w:lang w:val="en-GB"/>
        </w:rPr>
        <w:t xml:space="preserve"> (iii) training programs to increase the scientific, technical and managerial capacities of individuals and organizations involved in conservation efforts and </w:t>
      </w:r>
    </w:p>
    <w:p w14:paraId="6F8D8125" w14:textId="7826C369" w:rsidR="00593DB7" w:rsidRPr="00D92C96" w:rsidRDefault="00593DB7" w:rsidP="00D92C96">
      <w:pPr>
        <w:pStyle w:val="ListParagraph"/>
        <w:numPr>
          <w:ilvl w:val="0"/>
          <w:numId w:val="35"/>
        </w:numPr>
        <w:spacing w:line="360" w:lineRule="auto"/>
        <w:jc w:val="both"/>
        <w:rPr>
          <w:i/>
          <w:lang w:val="en-GB"/>
        </w:rPr>
      </w:pPr>
      <w:r w:rsidRPr="00D92C96">
        <w:rPr>
          <w:i/>
          <w:lang w:val="en-GB"/>
        </w:rPr>
        <w:t xml:space="preserve">(iv) the restoration, protection, or sustainable use of diverse animal and plant species. </w:t>
      </w:r>
    </w:p>
    <w:p w14:paraId="7606542E" w14:textId="4F4015C8" w:rsidR="00191959" w:rsidRDefault="00191959" w:rsidP="00F1563E">
      <w:pPr>
        <w:spacing w:line="360" w:lineRule="auto"/>
        <w:jc w:val="both"/>
      </w:pPr>
    </w:p>
    <w:p w14:paraId="6890839B" w14:textId="77777777" w:rsidR="001624FC" w:rsidRDefault="001624FC" w:rsidP="00F1563E">
      <w:pPr>
        <w:spacing w:line="360" w:lineRule="auto"/>
        <w:jc w:val="both"/>
        <w:rPr>
          <w:b/>
        </w:rPr>
      </w:pPr>
    </w:p>
    <w:p w14:paraId="0200464F" w14:textId="77777777" w:rsidR="00FF4A69" w:rsidRDefault="00FF4A69" w:rsidP="00F1563E">
      <w:pPr>
        <w:spacing w:line="360" w:lineRule="auto"/>
        <w:jc w:val="both"/>
        <w:outlineLvl w:val="0"/>
        <w:rPr>
          <w:b/>
        </w:rPr>
      </w:pPr>
    </w:p>
    <w:p w14:paraId="7F10FBEE" w14:textId="77777777" w:rsidR="00F1563E" w:rsidRDefault="00F1563E" w:rsidP="00F1563E">
      <w:pPr>
        <w:spacing w:line="360" w:lineRule="auto"/>
        <w:jc w:val="both"/>
        <w:outlineLvl w:val="0"/>
        <w:rPr>
          <w:b/>
        </w:rPr>
      </w:pPr>
    </w:p>
    <w:p w14:paraId="03025B03" w14:textId="77777777" w:rsidR="001B6D17" w:rsidRDefault="001B6D17" w:rsidP="00F1563E">
      <w:pPr>
        <w:spacing w:line="360" w:lineRule="auto"/>
        <w:jc w:val="both"/>
        <w:outlineLvl w:val="0"/>
        <w:rPr>
          <w:b/>
        </w:rPr>
      </w:pPr>
    </w:p>
    <w:p w14:paraId="3458FF18" w14:textId="7A0DEB21" w:rsidR="00191959" w:rsidRDefault="00191959" w:rsidP="00F1563E">
      <w:pPr>
        <w:spacing w:line="360" w:lineRule="auto"/>
        <w:jc w:val="both"/>
        <w:outlineLvl w:val="0"/>
        <w:rPr>
          <w:b/>
        </w:rPr>
      </w:pPr>
      <w:r w:rsidRPr="00450409">
        <w:rPr>
          <w:b/>
        </w:rPr>
        <w:t>Major Achievements in 201</w:t>
      </w:r>
      <w:r w:rsidR="001624FC">
        <w:rPr>
          <w:b/>
        </w:rPr>
        <w:t>9</w:t>
      </w:r>
    </w:p>
    <w:p w14:paraId="22BB5DC2" w14:textId="0B204E0D" w:rsidR="003E6575" w:rsidRPr="00D5466F" w:rsidRDefault="0078210F" w:rsidP="0078210F">
      <w:pPr>
        <w:tabs>
          <w:tab w:val="left" w:pos="1125"/>
          <w:tab w:val="left" w:pos="1290"/>
        </w:tabs>
        <w:spacing w:line="360" w:lineRule="auto"/>
        <w:ind w:right="191"/>
        <w:jc w:val="both"/>
        <w:rPr>
          <w:b/>
          <w:u w:val="single"/>
        </w:rPr>
      </w:pPr>
      <w:r>
        <w:rPr>
          <w:b/>
          <w:u w:val="single"/>
        </w:rPr>
        <w:t>S</w:t>
      </w:r>
      <w:r w:rsidR="003E6575" w:rsidRPr="00D5466F">
        <w:rPr>
          <w:b/>
          <w:u w:val="single"/>
        </w:rPr>
        <w:t>haring information with</w:t>
      </w:r>
      <w:r>
        <w:rPr>
          <w:b/>
          <w:u w:val="single"/>
        </w:rPr>
        <w:t xml:space="preserve"> stakeholders buffering TPPL</w:t>
      </w:r>
    </w:p>
    <w:p w14:paraId="0908A3F0" w14:textId="48BC03A0" w:rsidR="003E6575" w:rsidRDefault="003E6575" w:rsidP="003E6575">
      <w:pPr>
        <w:spacing w:line="360" w:lineRule="auto"/>
        <w:ind w:right="191"/>
        <w:jc w:val="both"/>
      </w:pPr>
      <w:r w:rsidRPr="00D5466F">
        <w:rPr>
          <w:noProof/>
        </w:rPr>
        <w:drawing>
          <wp:anchor distT="0" distB="0" distL="114300" distR="114300" simplePos="0" relativeHeight="251722752" behindDoc="0" locked="0" layoutInCell="1" allowOverlap="1" wp14:anchorId="4826BFD6" wp14:editId="119A5F25">
            <wp:simplePos x="0" y="0"/>
            <wp:positionH relativeFrom="margin">
              <wp:align>left</wp:align>
            </wp:positionH>
            <wp:positionV relativeFrom="paragraph">
              <wp:posOffset>414094</wp:posOffset>
            </wp:positionV>
            <wp:extent cx="3122930" cy="2689225"/>
            <wp:effectExtent l="0" t="0" r="1270" b="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0399" cy="2695844"/>
                    </a:xfrm>
                    <a:prstGeom prst="rect">
                      <a:avLst/>
                    </a:prstGeom>
                  </pic:spPr>
                </pic:pic>
              </a:graphicData>
            </a:graphic>
            <wp14:sizeRelH relativeFrom="margin">
              <wp14:pctWidth>0</wp14:pctWidth>
            </wp14:sizeRelH>
            <wp14:sizeRelV relativeFrom="margin">
              <wp14:pctHeight>0</wp14:pctHeight>
            </wp14:sizeRelV>
          </wp:anchor>
        </w:drawing>
      </w:r>
      <w:r w:rsidR="004B7EBC">
        <w:t xml:space="preserve">Keeping stakeholder informed of TIDE work </w:t>
      </w:r>
      <w:r w:rsidR="006A11D0">
        <w:t xml:space="preserve">is crucial to effective management of natural resource within the MMMC. </w:t>
      </w:r>
      <w:r w:rsidRPr="00D5466F">
        <w:t>TIDE Ranger staff continued sharing information with land owners and farmers about the importance of retaining 66 feet buffer zone on the river banks particularly in the areas along San Marcos to Jacinto Creek where there</w:t>
      </w:r>
      <w:r>
        <w:t xml:space="preserve"> are signs of </w:t>
      </w:r>
      <w:r w:rsidRPr="00D5466F">
        <w:t xml:space="preserve">de-forestation. </w:t>
      </w:r>
    </w:p>
    <w:p w14:paraId="3F5A1CFB" w14:textId="0C6A25AF" w:rsidR="00E100B2" w:rsidRPr="001B6D17" w:rsidRDefault="003E6575" w:rsidP="001B6D17">
      <w:pPr>
        <w:spacing w:line="360" w:lineRule="auto"/>
        <w:ind w:right="191"/>
        <w:jc w:val="both"/>
        <w:rPr>
          <w:noProof/>
        </w:rPr>
      </w:pPr>
      <w:r w:rsidRPr="00D5466F">
        <w:t xml:space="preserve">Flyers with information about </w:t>
      </w:r>
      <w:proofErr w:type="spellStart"/>
      <w:r w:rsidRPr="00D5466F">
        <w:t>Hicatee</w:t>
      </w:r>
      <w:proofErr w:type="spellEnd"/>
      <w:r w:rsidRPr="00D5466F">
        <w:t xml:space="preserve"> were distributed during house to house visits in </w:t>
      </w:r>
      <w:proofErr w:type="spellStart"/>
      <w:r w:rsidRPr="00D5466F">
        <w:t>Cuxlin</w:t>
      </w:r>
      <w:proofErr w:type="spellEnd"/>
      <w:r w:rsidRPr="00D5466F">
        <w:t xml:space="preserve"> Ha. Information on closed and opened season</w:t>
      </w:r>
      <w:r>
        <w:t>s</w:t>
      </w:r>
      <w:r w:rsidRPr="00D5466F">
        <w:t xml:space="preserve"> for hunting different game species in accordance with the laws were also shared in various buffering communities.</w:t>
      </w:r>
      <w:r w:rsidRPr="00D5466F">
        <w:rPr>
          <w:noProof/>
        </w:rPr>
        <w:t xml:space="preserve">  </w:t>
      </w:r>
      <w:r>
        <w:rPr>
          <w:noProof/>
        </w:rPr>
        <w:t>We have discovered that since there are new residents in these communities on an annual basis, there is need for ongoing education and outreach. Though we know from reports made about illegal hunting that some community members are interested in abiding by laws and regulations, there is always need for ongoing outreach and surveillance to protect biodiversity.</w:t>
      </w:r>
      <w:r w:rsidRPr="00D5466F">
        <w:rPr>
          <w:noProof/>
        </w:rPr>
        <w:t xml:space="preserve">    </w:t>
      </w:r>
    </w:p>
    <w:p w14:paraId="12326853" w14:textId="6B9146E8" w:rsidR="001624FC" w:rsidRPr="00D5466F" w:rsidRDefault="001624FC" w:rsidP="001624FC">
      <w:pPr>
        <w:spacing w:line="360" w:lineRule="auto"/>
        <w:rPr>
          <w:b/>
          <w:u w:val="single"/>
        </w:rPr>
      </w:pPr>
      <w:r>
        <w:rPr>
          <w:b/>
          <w:u w:val="single"/>
        </w:rPr>
        <w:t xml:space="preserve">Surveillance and </w:t>
      </w:r>
      <w:r w:rsidRPr="00D5466F">
        <w:rPr>
          <w:b/>
          <w:u w:val="single"/>
        </w:rPr>
        <w:t xml:space="preserve">Patrols </w:t>
      </w:r>
    </w:p>
    <w:p w14:paraId="32D8FCA3" w14:textId="56C0A18C" w:rsidR="001624FC" w:rsidRDefault="006A11D0" w:rsidP="001624FC">
      <w:pPr>
        <w:widowControl w:val="0"/>
        <w:spacing w:line="360" w:lineRule="auto"/>
        <w:jc w:val="both"/>
        <w:rPr>
          <w:rFonts w:eastAsia="Calibri"/>
          <w:position w:val="1"/>
        </w:rPr>
      </w:pPr>
      <w:r>
        <w:t>TIDE ranger continue</w:t>
      </w:r>
      <w:r w:rsidR="0047098F">
        <w:t>d</w:t>
      </w:r>
      <w:r>
        <w:t xml:space="preserve"> both land and water-base patrols</w:t>
      </w:r>
      <w:r w:rsidR="001624FC" w:rsidRPr="00D5466F">
        <w:t xml:space="preserve"> during this reporting period. Patrols included </w:t>
      </w:r>
      <w:r w:rsidR="001624FC" w:rsidRPr="00D5466F">
        <w:rPr>
          <w:rFonts w:eastAsia="Calibri"/>
          <w:position w:val="1"/>
        </w:rPr>
        <w:t>monitoring of existing fishing</w:t>
      </w:r>
      <w:r w:rsidR="001624FC">
        <w:rPr>
          <w:rFonts w:eastAsia="Calibri"/>
          <w:position w:val="1"/>
        </w:rPr>
        <w:t xml:space="preserve"> and</w:t>
      </w:r>
      <w:r w:rsidR="001624FC" w:rsidRPr="00D5466F">
        <w:rPr>
          <w:rFonts w:eastAsia="Calibri"/>
          <w:position w:val="1"/>
        </w:rPr>
        <w:t xml:space="preserve"> hunting camps along </w:t>
      </w:r>
      <w:r w:rsidR="001624FC">
        <w:rPr>
          <w:rFonts w:eastAsia="Calibri"/>
          <w:position w:val="1"/>
        </w:rPr>
        <w:t xml:space="preserve">river banks and </w:t>
      </w:r>
      <w:r w:rsidR="001624FC" w:rsidRPr="00D5466F">
        <w:rPr>
          <w:rFonts w:eastAsia="Calibri"/>
          <w:position w:val="1"/>
        </w:rPr>
        <w:t>coastal areas</w:t>
      </w:r>
      <w:r w:rsidR="001624FC">
        <w:rPr>
          <w:rFonts w:eastAsia="Calibri"/>
          <w:position w:val="1"/>
        </w:rPr>
        <w:t xml:space="preserve">. </w:t>
      </w:r>
      <w:r w:rsidR="001624FC" w:rsidRPr="00D5466F">
        <w:rPr>
          <w:rFonts w:eastAsia="Calibri"/>
          <w:position w:val="1"/>
        </w:rPr>
        <w:t>These sites were recorded as either active or inactive with the usage of the SMART technology</w:t>
      </w:r>
      <w:r w:rsidR="001624FC">
        <w:rPr>
          <w:rFonts w:eastAsia="Calibri"/>
          <w:position w:val="1"/>
        </w:rPr>
        <w:t>, when it was operational</w:t>
      </w:r>
      <w:r w:rsidR="001624FC" w:rsidRPr="00D5466F">
        <w:rPr>
          <w:rFonts w:eastAsia="Calibri"/>
          <w:position w:val="1"/>
        </w:rPr>
        <w:t xml:space="preserve">. </w:t>
      </w:r>
      <w:r w:rsidR="001624FC">
        <w:rPr>
          <w:rFonts w:eastAsia="Calibri"/>
          <w:position w:val="1"/>
        </w:rPr>
        <w:t xml:space="preserve">During this reporting period, rangers had difficulty with Garmin </w:t>
      </w:r>
      <w:proofErr w:type="spellStart"/>
      <w:r w:rsidR="001624FC">
        <w:rPr>
          <w:rFonts w:eastAsia="Calibri"/>
          <w:position w:val="1"/>
        </w:rPr>
        <w:t>Monterra</w:t>
      </w:r>
      <w:proofErr w:type="spellEnd"/>
      <w:r w:rsidR="001624FC">
        <w:rPr>
          <w:rFonts w:eastAsia="Calibri"/>
          <w:position w:val="1"/>
        </w:rPr>
        <w:t xml:space="preserve"> that is used for data collection so maps do not capture all observations during patrols. </w:t>
      </w:r>
    </w:p>
    <w:p w14:paraId="4960D3CE" w14:textId="77777777" w:rsidR="001624FC" w:rsidRPr="00D5466F" w:rsidRDefault="001624FC" w:rsidP="001624FC">
      <w:pPr>
        <w:widowControl w:val="0"/>
        <w:spacing w:line="360" w:lineRule="auto"/>
        <w:jc w:val="both"/>
        <w:rPr>
          <w:rFonts w:eastAsia="Calibri"/>
          <w:position w:val="1"/>
        </w:rPr>
      </w:pPr>
      <w:r w:rsidRPr="00D5466F">
        <w:rPr>
          <w:rFonts w:eastAsia="Calibri"/>
          <w:position w:val="1"/>
        </w:rPr>
        <w:t xml:space="preserve"> </w:t>
      </w:r>
      <w:r>
        <w:rPr>
          <w:rFonts w:eastAsia="Calibri"/>
          <w:position w:val="1"/>
        </w:rPr>
        <w:t>SMART Technology gathers information on</w:t>
      </w:r>
      <w:r w:rsidRPr="00D5466F">
        <w:rPr>
          <w:rFonts w:eastAsia="Calibri"/>
          <w:position w:val="1"/>
        </w:rPr>
        <w:t xml:space="preserve"> patrols routes, human encounters, </w:t>
      </w:r>
      <w:r>
        <w:rPr>
          <w:rFonts w:eastAsia="Calibri"/>
          <w:position w:val="1"/>
        </w:rPr>
        <w:t>h</w:t>
      </w:r>
      <w:r w:rsidRPr="00D5466F">
        <w:rPr>
          <w:rFonts w:eastAsia="Calibri"/>
          <w:position w:val="1"/>
        </w:rPr>
        <w:t>uman activit</w:t>
      </w:r>
      <w:r>
        <w:rPr>
          <w:rFonts w:eastAsia="Calibri"/>
          <w:position w:val="1"/>
        </w:rPr>
        <w:t>ies</w:t>
      </w:r>
      <w:r w:rsidRPr="00D5466F">
        <w:rPr>
          <w:rFonts w:eastAsia="Calibri"/>
          <w:position w:val="1"/>
        </w:rPr>
        <w:t>, recreational activit</w:t>
      </w:r>
      <w:r>
        <w:rPr>
          <w:rFonts w:eastAsia="Calibri"/>
          <w:position w:val="1"/>
        </w:rPr>
        <w:t>ies and</w:t>
      </w:r>
      <w:r w:rsidRPr="00D5466F">
        <w:rPr>
          <w:rFonts w:eastAsia="Calibri"/>
          <w:position w:val="1"/>
        </w:rPr>
        <w:t xml:space="preserve"> wildlife sightings</w:t>
      </w:r>
      <w:r>
        <w:rPr>
          <w:rFonts w:eastAsia="Calibri"/>
          <w:position w:val="1"/>
        </w:rPr>
        <w:t xml:space="preserve">. </w:t>
      </w:r>
      <w:r w:rsidRPr="00D5466F">
        <w:rPr>
          <w:rFonts w:eastAsia="Calibri"/>
          <w:position w:val="1"/>
        </w:rPr>
        <w:t xml:space="preserve"> </w:t>
      </w:r>
      <w:r>
        <w:rPr>
          <w:rFonts w:eastAsia="Calibri"/>
          <w:position w:val="1"/>
        </w:rPr>
        <w:t xml:space="preserve">Some of the wildlife sightings include: Tapir, Jaguar, Howler Monkeys and crocodiles. </w:t>
      </w:r>
    </w:p>
    <w:p w14:paraId="22AA5077" w14:textId="77777777" w:rsidR="001624FC" w:rsidRPr="00D5466F" w:rsidRDefault="001624FC" w:rsidP="001624FC">
      <w:pPr>
        <w:widowControl w:val="0"/>
        <w:spacing w:line="360" w:lineRule="auto"/>
        <w:jc w:val="both"/>
        <w:rPr>
          <w:rFonts w:eastAsia="Calibri"/>
          <w:position w:val="1"/>
        </w:rPr>
      </w:pPr>
    </w:p>
    <w:p w14:paraId="7ADDBBC5" w14:textId="2C1DC93C" w:rsidR="001624FC" w:rsidRPr="00D5466F" w:rsidRDefault="001624FC" w:rsidP="00A3717D">
      <w:pPr>
        <w:widowControl w:val="0"/>
        <w:spacing w:line="360" w:lineRule="auto"/>
        <w:jc w:val="center"/>
        <w:rPr>
          <w:rFonts w:eastAsia="Calibri"/>
          <w:position w:val="1"/>
        </w:rPr>
      </w:pPr>
      <w:r w:rsidRPr="00D5466F">
        <w:rPr>
          <w:noProof/>
        </w:rPr>
        <w:lastRenderedPageBreak/>
        <w:drawing>
          <wp:inline distT="0" distB="0" distL="0" distR="0" wp14:anchorId="7B655A16" wp14:editId="61F46F89">
            <wp:extent cx="2651760" cy="1767840"/>
            <wp:effectExtent l="19050" t="19050" r="15240" b="2286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2930" cy="1768620"/>
                    </a:xfrm>
                    <a:prstGeom prst="rect">
                      <a:avLst/>
                    </a:prstGeom>
                    <a:noFill/>
                    <a:ln w="9525" cmpd="sng">
                      <a:solidFill>
                        <a:srgbClr val="000000"/>
                      </a:solidFill>
                      <a:miter lim="800000"/>
                      <a:headEnd/>
                      <a:tailEnd/>
                    </a:ln>
                    <a:effectLst/>
                  </pic:spPr>
                </pic:pic>
              </a:graphicData>
            </a:graphic>
          </wp:inline>
        </w:drawing>
      </w:r>
      <w:r w:rsidRPr="00D5466F">
        <w:rPr>
          <w:noProof/>
        </w:rPr>
        <w:drawing>
          <wp:inline distT="0" distB="0" distL="0" distR="0" wp14:anchorId="3550CCE1" wp14:editId="77D0954C">
            <wp:extent cx="2640330" cy="1760220"/>
            <wp:effectExtent l="19050" t="19050" r="26670" b="1143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0330" cy="1760220"/>
                    </a:xfrm>
                    <a:prstGeom prst="rect">
                      <a:avLst/>
                    </a:prstGeom>
                    <a:noFill/>
                    <a:ln w="9525" cmpd="sng">
                      <a:solidFill>
                        <a:srgbClr val="000000"/>
                      </a:solidFill>
                      <a:miter lim="800000"/>
                      <a:headEnd/>
                      <a:tailEnd/>
                    </a:ln>
                    <a:effectLst/>
                  </pic:spPr>
                </pic:pic>
              </a:graphicData>
            </a:graphic>
          </wp:inline>
        </w:drawing>
      </w:r>
    </w:p>
    <w:p w14:paraId="27796CE7" w14:textId="0DBDDD77" w:rsidR="001624FC" w:rsidRPr="00A3717D" w:rsidRDefault="001624FC" w:rsidP="00A3717D">
      <w:pPr>
        <w:widowControl w:val="0"/>
        <w:spacing w:line="360" w:lineRule="auto"/>
        <w:jc w:val="center"/>
        <w:rPr>
          <w:rFonts w:eastAsia="Calibri"/>
          <w:b/>
          <w:bCs/>
          <w:position w:val="1"/>
        </w:rPr>
      </w:pPr>
      <w:r w:rsidRPr="00A3717D">
        <w:rPr>
          <w:rFonts w:eastAsia="Calibri"/>
          <w:b/>
          <w:bCs/>
          <w:position w:val="1"/>
        </w:rPr>
        <w:t>Patrol Routes                                                           Human Activity</w:t>
      </w:r>
    </w:p>
    <w:p w14:paraId="7853A8F7" w14:textId="164D3CAF" w:rsidR="001624FC" w:rsidRPr="00D5466F" w:rsidRDefault="001624FC" w:rsidP="00A3717D">
      <w:pPr>
        <w:widowControl w:val="0"/>
        <w:spacing w:line="360" w:lineRule="auto"/>
        <w:jc w:val="center"/>
        <w:rPr>
          <w:rFonts w:eastAsia="Calibri"/>
          <w:position w:val="1"/>
        </w:rPr>
      </w:pPr>
      <w:r w:rsidRPr="00D5466F">
        <w:rPr>
          <w:noProof/>
        </w:rPr>
        <w:drawing>
          <wp:inline distT="0" distB="0" distL="0" distR="0" wp14:anchorId="17FC8258" wp14:editId="208D6610">
            <wp:extent cx="2651760" cy="2121407"/>
            <wp:effectExtent l="19050" t="19050" r="15240" b="1270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6814" cy="2125450"/>
                    </a:xfrm>
                    <a:prstGeom prst="rect">
                      <a:avLst/>
                    </a:prstGeom>
                    <a:noFill/>
                    <a:ln w="9525" cmpd="sng">
                      <a:solidFill>
                        <a:srgbClr val="000000"/>
                      </a:solidFill>
                      <a:miter lim="800000"/>
                      <a:headEnd/>
                      <a:tailEnd/>
                    </a:ln>
                    <a:effectLst/>
                  </pic:spPr>
                </pic:pic>
              </a:graphicData>
            </a:graphic>
          </wp:inline>
        </w:drawing>
      </w:r>
      <w:r w:rsidR="00E100B2" w:rsidRPr="00D5466F">
        <w:rPr>
          <w:noProof/>
        </w:rPr>
        <w:drawing>
          <wp:inline distT="0" distB="0" distL="0" distR="0" wp14:anchorId="720F4D8E" wp14:editId="0AB235EE">
            <wp:extent cx="2634529" cy="2107623"/>
            <wp:effectExtent l="19050" t="19050" r="13970" b="2603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9452" cy="2119561"/>
                    </a:xfrm>
                    <a:prstGeom prst="rect">
                      <a:avLst/>
                    </a:prstGeom>
                    <a:noFill/>
                    <a:ln w="9525" cmpd="sng">
                      <a:solidFill>
                        <a:srgbClr val="000000"/>
                      </a:solidFill>
                      <a:miter lim="800000"/>
                      <a:headEnd/>
                      <a:tailEnd/>
                    </a:ln>
                    <a:effectLst/>
                  </pic:spPr>
                </pic:pic>
              </a:graphicData>
            </a:graphic>
          </wp:inline>
        </w:drawing>
      </w:r>
    </w:p>
    <w:p w14:paraId="3F5961B6" w14:textId="5F87E7CB" w:rsidR="001624FC" w:rsidRPr="00A3717D" w:rsidRDefault="001624FC" w:rsidP="00A3717D">
      <w:pPr>
        <w:widowControl w:val="0"/>
        <w:spacing w:line="360" w:lineRule="auto"/>
        <w:jc w:val="center"/>
        <w:rPr>
          <w:rFonts w:eastAsia="Calibri"/>
          <w:b/>
          <w:bCs/>
          <w:position w:val="1"/>
        </w:rPr>
      </w:pPr>
      <w:r w:rsidRPr="00A3717D">
        <w:rPr>
          <w:rFonts w:eastAsia="Calibri"/>
          <w:b/>
          <w:bCs/>
          <w:position w:val="1"/>
        </w:rPr>
        <w:t>Recreational Activity                                                 Wildlife Sighting</w:t>
      </w:r>
    </w:p>
    <w:p w14:paraId="63066160" w14:textId="77777777" w:rsidR="001624FC" w:rsidRPr="00D5466F" w:rsidRDefault="001624FC" w:rsidP="001624FC">
      <w:pPr>
        <w:widowControl w:val="0"/>
        <w:spacing w:line="360" w:lineRule="auto"/>
        <w:jc w:val="both"/>
        <w:rPr>
          <w:rFonts w:eastAsia="Calibri"/>
          <w:position w:val="1"/>
        </w:rPr>
      </w:pPr>
      <w:r w:rsidRPr="00D5466F">
        <w:rPr>
          <w:rFonts w:eastAsia="Calibri"/>
          <w:position w:val="1"/>
        </w:rPr>
        <w:t xml:space="preserve">During </w:t>
      </w:r>
      <w:r>
        <w:rPr>
          <w:rFonts w:eastAsia="Calibri"/>
          <w:position w:val="1"/>
        </w:rPr>
        <w:t>a night</w:t>
      </w:r>
      <w:r w:rsidRPr="00D5466F">
        <w:rPr>
          <w:rFonts w:eastAsia="Calibri"/>
          <w:position w:val="1"/>
        </w:rPr>
        <w:t xml:space="preserve"> water-base</w:t>
      </w:r>
      <w:r>
        <w:rPr>
          <w:rFonts w:eastAsia="Calibri"/>
          <w:position w:val="1"/>
        </w:rPr>
        <w:t>d</w:t>
      </w:r>
      <w:r w:rsidRPr="00D5466F">
        <w:rPr>
          <w:rFonts w:eastAsia="Calibri"/>
          <w:position w:val="1"/>
        </w:rPr>
        <w:t xml:space="preserve"> patrol, ranger</w:t>
      </w:r>
      <w:r>
        <w:rPr>
          <w:rFonts w:eastAsia="Calibri"/>
          <w:position w:val="1"/>
        </w:rPr>
        <w:t>s</w:t>
      </w:r>
      <w:r w:rsidRPr="00D5466F">
        <w:rPr>
          <w:rFonts w:eastAsia="Calibri"/>
          <w:position w:val="1"/>
        </w:rPr>
        <w:t xml:space="preserve"> came across a gillnet measuring 147 feet. The net did not have </w:t>
      </w:r>
      <w:r>
        <w:rPr>
          <w:rFonts w:eastAsia="Calibri"/>
          <w:position w:val="1"/>
        </w:rPr>
        <w:t xml:space="preserve">a </w:t>
      </w:r>
      <w:r w:rsidRPr="00D5466F">
        <w:rPr>
          <w:rFonts w:eastAsia="Calibri"/>
          <w:position w:val="1"/>
        </w:rPr>
        <w:t xml:space="preserve">tag and </w:t>
      </w:r>
      <w:r>
        <w:rPr>
          <w:rFonts w:eastAsia="Calibri"/>
          <w:position w:val="1"/>
        </w:rPr>
        <w:t xml:space="preserve">apparently </w:t>
      </w:r>
      <w:r w:rsidRPr="00D5466F">
        <w:rPr>
          <w:rFonts w:eastAsia="Calibri"/>
          <w:position w:val="1"/>
        </w:rPr>
        <w:t>was illegally set across the river</w:t>
      </w:r>
      <w:r>
        <w:rPr>
          <w:rFonts w:eastAsia="Calibri"/>
          <w:position w:val="1"/>
        </w:rPr>
        <w:t xml:space="preserve"> shortly after rangers found it</w:t>
      </w:r>
      <w:r w:rsidRPr="00D5466F">
        <w:rPr>
          <w:rFonts w:eastAsia="Calibri"/>
          <w:position w:val="1"/>
        </w:rPr>
        <w:t>. The gillnet was confiscated</w:t>
      </w:r>
      <w:r>
        <w:rPr>
          <w:rFonts w:eastAsia="Calibri"/>
          <w:position w:val="1"/>
        </w:rPr>
        <w:t xml:space="preserve"> and handed over to the Belize Fisheries Department; however, personnel from the department informed head ranger that case file was not strong enough to take the matter to court. The net was returned to owner. This scenario made us aware that rangers needed further training in case file preparation. </w:t>
      </w:r>
    </w:p>
    <w:p w14:paraId="744242F7" w14:textId="5FB0F015" w:rsidR="001624FC" w:rsidRDefault="00E100B2" w:rsidP="001624FC">
      <w:pPr>
        <w:widowControl w:val="0"/>
        <w:spacing w:line="360" w:lineRule="auto"/>
        <w:rPr>
          <w:rFonts w:eastAsia="Calibri"/>
          <w:position w:val="1"/>
        </w:rPr>
      </w:pPr>
      <w:r w:rsidRPr="00D5466F">
        <w:rPr>
          <w:noProof/>
        </w:rPr>
        <w:drawing>
          <wp:anchor distT="0" distB="0" distL="114300" distR="114300" simplePos="0" relativeHeight="251744256" behindDoc="1" locked="0" layoutInCell="1" allowOverlap="1" wp14:anchorId="201E687E" wp14:editId="39322CF5">
            <wp:simplePos x="0" y="0"/>
            <wp:positionH relativeFrom="margin">
              <wp:posOffset>3381434</wp:posOffset>
            </wp:positionH>
            <wp:positionV relativeFrom="paragraph">
              <wp:posOffset>181148</wp:posOffset>
            </wp:positionV>
            <wp:extent cx="2346208" cy="2333748"/>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511"/>
                    <a:stretch/>
                  </pic:blipFill>
                  <pic:spPr bwMode="auto">
                    <a:xfrm>
                      <a:off x="0" y="0"/>
                      <a:ext cx="2352884" cy="23403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466F">
        <w:rPr>
          <w:noProof/>
        </w:rPr>
        <w:drawing>
          <wp:anchor distT="0" distB="0" distL="114300" distR="114300" simplePos="0" relativeHeight="251743232" behindDoc="1" locked="0" layoutInCell="1" allowOverlap="1" wp14:anchorId="5679D1C9" wp14:editId="7EB8F542">
            <wp:simplePos x="0" y="0"/>
            <wp:positionH relativeFrom="column">
              <wp:posOffset>500153</wp:posOffset>
            </wp:positionH>
            <wp:positionV relativeFrom="paragraph">
              <wp:posOffset>265665</wp:posOffset>
            </wp:positionV>
            <wp:extent cx="2373672" cy="2218492"/>
            <wp:effectExtent l="1587" t="0" r="9208" b="9207"/>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381063" cy="22253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A5081" w14:textId="61CF3D6D" w:rsidR="001624FC" w:rsidRDefault="001624FC" w:rsidP="001624FC">
      <w:pPr>
        <w:widowControl w:val="0"/>
        <w:spacing w:line="360" w:lineRule="auto"/>
        <w:rPr>
          <w:rFonts w:eastAsia="Calibri"/>
          <w:position w:val="1"/>
        </w:rPr>
      </w:pPr>
    </w:p>
    <w:p w14:paraId="66747342" w14:textId="1C76A410" w:rsidR="001624FC" w:rsidRDefault="001624FC" w:rsidP="001624FC">
      <w:pPr>
        <w:widowControl w:val="0"/>
        <w:spacing w:line="360" w:lineRule="auto"/>
        <w:rPr>
          <w:rFonts w:eastAsia="Calibri"/>
          <w:position w:val="1"/>
        </w:rPr>
      </w:pPr>
    </w:p>
    <w:p w14:paraId="52204876" w14:textId="7E492F74" w:rsidR="001624FC" w:rsidRPr="00D5466F" w:rsidRDefault="001624FC" w:rsidP="001624FC">
      <w:pPr>
        <w:spacing w:line="360" w:lineRule="auto"/>
        <w:jc w:val="center"/>
        <w:rPr>
          <w:b/>
          <w:u w:val="single"/>
        </w:rPr>
      </w:pPr>
      <w:r w:rsidRPr="00D5466F">
        <w:rPr>
          <w:b/>
          <w:u w:val="single"/>
        </w:rPr>
        <w:t>Work with Ridge to Reef Expedition and volunteers.</w:t>
      </w:r>
    </w:p>
    <w:p w14:paraId="4948A405" w14:textId="6C129A5B" w:rsidR="00A3717D" w:rsidRPr="001B6D17" w:rsidRDefault="00D92C96" w:rsidP="001624FC">
      <w:pPr>
        <w:autoSpaceDE w:val="0"/>
        <w:autoSpaceDN w:val="0"/>
        <w:adjustRightInd w:val="0"/>
        <w:spacing w:line="360" w:lineRule="auto"/>
        <w:jc w:val="both"/>
      </w:pPr>
      <w:r>
        <w:rPr>
          <w:noProof/>
        </w:rPr>
        <w:lastRenderedPageBreak/>
        <w:drawing>
          <wp:anchor distT="0" distB="0" distL="114300" distR="114300" simplePos="0" relativeHeight="251750400" behindDoc="0" locked="0" layoutInCell="1" allowOverlap="1" wp14:anchorId="796B9F16" wp14:editId="20B891E4">
            <wp:simplePos x="0" y="0"/>
            <wp:positionH relativeFrom="margin">
              <wp:align>right</wp:align>
            </wp:positionH>
            <wp:positionV relativeFrom="paragraph">
              <wp:posOffset>1168170</wp:posOffset>
            </wp:positionV>
            <wp:extent cx="1934210" cy="1294130"/>
            <wp:effectExtent l="0" t="0" r="8890" b="1270"/>
            <wp:wrapThrough wrapText="bothSides">
              <wp:wrapPolygon edited="0">
                <wp:start x="0" y="0"/>
                <wp:lineTo x="0" y="21303"/>
                <wp:lineTo x="21487" y="21303"/>
                <wp:lineTo x="21487" y="0"/>
                <wp:lineTo x="0" y="0"/>
              </wp:wrapPolygon>
            </wp:wrapThrough>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4536" b="34450"/>
                    <a:stretch/>
                  </pic:blipFill>
                  <pic:spPr bwMode="auto">
                    <a:xfrm flipH="1">
                      <a:off x="0" y="0"/>
                      <a:ext cx="1934210" cy="1294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466F">
        <w:rPr>
          <w:noProof/>
        </w:rPr>
        <w:drawing>
          <wp:anchor distT="0" distB="0" distL="114300" distR="114300" simplePos="0" relativeHeight="251747328" behindDoc="0" locked="0" layoutInCell="1" allowOverlap="1" wp14:anchorId="43E33D17" wp14:editId="6BC8277F">
            <wp:simplePos x="0" y="0"/>
            <wp:positionH relativeFrom="column">
              <wp:posOffset>1364442</wp:posOffset>
            </wp:positionH>
            <wp:positionV relativeFrom="paragraph">
              <wp:posOffset>1487286</wp:posOffset>
            </wp:positionV>
            <wp:extent cx="1459865" cy="1293495"/>
            <wp:effectExtent l="0" t="0" r="6985" b="1905"/>
            <wp:wrapThrough wrapText="bothSides">
              <wp:wrapPolygon edited="0">
                <wp:start x="0" y="0"/>
                <wp:lineTo x="0" y="21314"/>
                <wp:lineTo x="21421" y="21314"/>
                <wp:lineTo x="21421" y="0"/>
                <wp:lineTo x="0" y="0"/>
              </wp:wrapPolygon>
            </wp:wrapThrough>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9865" cy="1293495"/>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749376" behindDoc="1" locked="0" layoutInCell="1" allowOverlap="1" wp14:anchorId="7EDEF859" wp14:editId="54BC237C">
            <wp:simplePos x="0" y="0"/>
            <wp:positionH relativeFrom="column">
              <wp:posOffset>4971184</wp:posOffset>
            </wp:positionH>
            <wp:positionV relativeFrom="paragraph">
              <wp:posOffset>90690</wp:posOffset>
            </wp:positionV>
            <wp:extent cx="1637665" cy="1392555"/>
            <wp:effectExtent l="0" t="0" r="635" b="4445"/>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7665" cy="1392555"/>
                    </a:xfrm>
                    <a:prstGeom prst="rect">
                      <a:avLst/>
                    </a:prstGeom>
                    <a:noFill/>
                    <a:ln>
                      <a:noFill/>
                    </a:ln>
                  </pic:spPr>
                </pic:pic>
              </a:graphicData>
            </a:graphic>
            <wp14:sizeRelV relativeFrom="margin">
              <wp14:pctHeight>0</wp14:pctHeight>
            </wp14:sizeRelV>
          </wp:anchor>
        </w:drawing>
      </w:r>
      <w:r w:rsidRPr="00D5466F">
        <w:rPr>
          <w:noProof/>
        </w:rPr>
        <w:drawing>
          <wp:anchor distT="0" distB="0" distL="114300" distR="114300" simplePos="0" relativeHeight="251748352" behindDoc="0" locked="0" layoutInCell="1" allowOverlap="1" wp14:anchorId="1F1DC9D4" wp14:editId="60CAA565">
            <wp:simplePos x="0" y="0"/>
            <wp:positionH relativeFrom="margin">
              <wp:align>left</wp:align>
            </wp:positionH>
            <wp:positionV relativeFrom="paragraph">
              <wp:posOffset>1456112</wp:posOffset>
            </wp:positionV>
            <wp:extent cx="1366520" cy="1244600"/>
            <wp:effectExtent l="0" t="0" r="5080" b="0"/>
            <wp:wrapThrough wrapText="bothSides">
              <wp:wrapPolygon edited="0">
                <wp:start x="0" y="0"/>
                <wp:lineTo x="0" y="21159"/>
                <wp:lineTo x="21379" y="21159"/>
                <wp:lineTo x="21379" y="0"/>
                <wp:lineTo x="0" y="0"/>
              </wp:wrapPolygon>
            </wp:wrapThrough>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6520"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466F">
        <w:rPr>
          <w:noProof/>
        </w:rPr>
        <w:drawing>
          <wp:anchor distT="0" distB="0" distL="114300" distR="114300" simplePos="0" relativeHeight="251746304" behindDoc="0" locked="0" layoutInCell="1" allowOverlap="1" wp14:anchorId="6E8DFE6A" wp14:editId="49C57392">
            <wp:simplePos x="0" y="0"/>
            <wp:positionH relativeFrom="margin">
              <wp:posOffset>18473</wp:posOffset>
            </wp:positionH>
            <wp:positionV relativeFrom="paragraph">
              <wp:posOffset>475154</wp:posOffset>
            </wp:positionV>
            <wp:extent cx="1710690" cy="1282700"/>
            <wp:effectExtent l="0" t="0" r="3810" b="0"/>
            <wp:wrapSquare wrapText="bothSides"/>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069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4FC" w:rsidRPr="00D5466F">
        <w:t>Park rangers continue to host Ridge to Reef volunteers at TPPL</w:t>
      </w:r>
      <w:r w:rsidR="001624FC">
        <w:t xml:space="preserve"> who not only assist with numerous activities, but compensate TIDE for offering a conservation experience. They help with signage on trails and along the riparian zones, birding, trail and compound maintenance</w:t>
      </w:r>
      <w:r w:rsidR="001624FC" w:rsidRPr="00D5466F">
        <w:t xml:space="preserve"> </w:t>
      </w:r>
      <w:r w:rsidR="001624FC">
        <w:t>and reforestation activities. Volunteers are a huge help to rangers on the TPPL.</w:t>
      </w:r>
    </w:p>
    <w:p w14:paraId="09D632ED" w14:textId="77777777" w:rsidR="00D92C96" w:rsidRDefault="00D92C96" w:rsidP="001624FC">
      <w:pPr>
        <w:autoSpaceDE w:val="0"/>
        <w:autoSpaceDN w:val="0"/>
        <w:adjustRightInd w:val="0"/>
        <w:spacing w:line="360" w:lineRule="auto"/>
        <w:jc w:val="both"/>
        <w:rPr>
          <w:b/>
          <w:bCs/>
        </w:rPr>
      </w:pPr>
    </w:p>
    <w:p w14:paraId="16965825" w14:textId="77777777" w:rsidR="00D92C96" w:rsidRDefault="00D92C96" w:rsidP="001624FC">
      <w:pPr>
        <w:autoSpaceDE w:val="0"/>
        <w:autoSpaceDN w:val="0"/>
        <w:adjustRightInd w:val="0"/>
        <w:spacing w:line="360" w:lineRule="auto"/>
        <w:jc w:val="both"/>
        <w:rPr>
          <w:b/>
          <w:bCs/>
        </w:rPr>
      </w:pPr>
    </w:p>
    <w:p w14:paraId="0946E434" w14:textId="77777777" w:rsidR="00D92C96" w:rsidRDefault="00D92C96" w:rsidP="001624FC">
      <w:pPr>
        <w:autoSpaceDE w:val="0"/>
        <w:autoSpaceDN w:val="0"/>
        <w:adjustRightInd w:val="0"/>
        <w:spacing w:line="360" w:lineRule="auto"/>
        <w:jc w:val="both"/>
        <w:rPr>
          <w:b/>
          <w:bCs/>
        </w:rPr>
      </w:pPr>
    </w:p>
    <w:p w14:paraId="556EACA7" w14:textId="20C03891" w:rsidR="00A3717D" w:rsidRPr="00D92C96" w:rsidRDefault="00A3717D" w:rsidP="001624FC">
      <w:pPr>
        <w:autoSpaceDE w:val="0"/>
        <w:autoSpaceDN w:val="0"/>
        <w:adjustRightInd w:val="0"/>
        <w:spacing w:line="360" w:lineRule="auto"/>
        <w:jc w:val="both"/>
        <w:rPr>
          <w:b/>
          <w:bCs/>
          <w:u w:val="single"/>
        </w:rPr>
      </w:pPr>
      <w:r w:rsidRPr="00D92C96">
        <w:rPr>
          <w:b/>
          <w:bCs/>
          <w:u w:val="single"/>
        </w:rPr>
        <w:t>Infrastructure to Host research students</w:t>
      </w:r>
    </w:p>
    <w:p w14:paraId="5385481B" w14:textId="1199A2BE" w:rsidR="00A3717D" w:rsidRDefault="001624FC" w:rsidP="001624FC">
      <w:pPr>
        <w:autoSpaceDE w:val="0"/>
        <w:autoSpaceDN w:val="0"/>
        <w:adjustRightInd w:val="0"/>
        <w:spacing w:line="360" w:lineRule="auto"/>
        <w:jc w:val="both"/>
      </w:pPr>
      <w:r w:rsidRPr="00D5466F">
        <w:rPr>
          <w:noProof/>
        </w:rPr>
        <w:drawing>
          <wp:anchor distT="0" distB="0" distL="114300" distR="114300" simplePos="0" relativeHeight="251752448" behindDoc="1" locked="0" layoutInCell="1" allowOverlap="1" wp14:anchorId="38E20D83" wp14:editId="532D3913">
            <wp:simplePos x="0" y="0"/>
            <wp:positionH relativeFrom="margin">
              <wp:posOffset>3875405</wp:posOffset>
            </wp:positionH>
            <wp:positionV relativeFrom="paragraph">
              <wp:posOffset>628015</wp:posOffset>
            </wp:positionV>
            <wp:extent cx="2018665" cy="1577340"/>
            <wp:effectExtent l="0" t="0" r="635" b="0"/>
            <wp:wrapTopAndBottom/>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8665"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66F">
        <w:rPr>
          <w:noProof/>
        </w:rPr>
        <w:drawing>
          <wp:anchor distT="0" distB="0" distL="114300" distR="114300" simplePos="0" relativeHeight="251754496" behindDoc="0" locked="0" layoutInCell="1" allowOverlap="1" wp14:anchorId="08F3699E" wp14:editId="7D279275">
            <wp:simplePos x="0" y="0"/>
            <wp:positionH relativeFrom="margin">
              <wp:posOffset>2000250</wp:posOffset>
            </wp:positionH>
            <wp:positionV relativeFrom="paragraph">
              <wp:posOffset>621030</wp:posOffset>
            </wp:positionV>
            <wp:extent cx="2064385" cy="1577975"/>
            <wp:effectExtent l="0" t="0" r="5715" b="0"/>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4385" cy="1577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3472" behindDoc="0" locked="0" layoutInCell="1" allowOverlap="1" wp14:anchorId="722A9E51" wp14:editId="68088787">
            <wp:simplePos x="0" y="0"/>
            <wp:positionH relativeFrom="column">
              <wp:posOffset>105410</wp:posOffset>
            </wp:positionH>
            <wp:positionV relativeFrom="paragraph">
              <wp:posOffset>614045</wp:posOffset>
            </wp:positionV>
            <wp:extent cx="2074545" cy="1554480"/>
            <wp:effectExtent l="0" t="0" r="0" b="0"/>
            <wp:wrapTopAndBottom/>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114" r="6394" b="12650"/>
                    <a:stretch/>
                  </pic:blipFill>
                  <pic:spPr bwMode="auto">
                    <a:xfrm>
                      <a:off x="0" y="0"/>
                      <a:ext cx="2074545" cy="1554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4CB8">
        <w:t>T</w:t>
      </w:r>
      <w:r>
        <w:t>wo cabins were built on the TPPL (</w:t>
      </w:r>
      <w:proofErr w:type="spellStart"/>
      <w:r>
        <w:t>Starcher</w:t>
      </w:r>
      <w:proofErr w:type="spellEnd"/>
      <w:r>
        <w:t xml:space="preserve"> Property) </w:t>
      </w:r>
      <w:r w:rsidRPr="00D5466F">
        <w:t xml:space="preserve">to accommodate </w:t>
      </w:r>
      <w:r>
        <w:t xml:space="preserve">university </w:t>
      </w:r>
      <w:r w:rsidRPr="00D5466F">
        <w:t>groups</w:t>
      </w:r>
      <w:r>
        <w:t xml:space="preserve"> and families</w:t>
      </w:r>
      <w:r w:rsidRPr="00D5466F">
        <w:t xml:space="preserve"> interested in </w:t>
      </w:r>
      <w:r>
        <w:t xml:space="preserve">participating in </w:t>
      </w:r>
      <w:r w:rsidRPr="00D5466F">
        <w:t xml:space="preserve">conservation related activities.  </w:t>
      </w:r>
      <w:r>
        <w:t xml:space="preserve">A kitchen has been added to the dining area </w:t>
      </w:r>
      <w:r w:rsidR="00944CB8">
        <w:t>kitchen utensils, equipment and furniture will also be procured.</w:t>
      </w:r>
      <w:r>
        <w:t xml:space="preserve"> We hope to fully equip buildings by </w:t>
      </w:r>
      <w:r w:rsidR="00A3717D">
        <w:t>mid-2020</w:t>
      </w:r>
      <w:r>
        <w:t>.</w:t>
      </w:r>
    </w:p>
    <w:p w14:paraId="48EE6F7B" w14:textId="45972C24" w:rsidR="001624FC" w:rsidRDefault="001624FC" w:rsidP="001624FC">
      <w:pPr>
        <w:autoSpaceDE w:val="0"/>
        <w:autoSpaceDN w:val="0"/>
        <w:adjustRightInd w:val="0"/>
        <w:spacing w:line="360" w:lineRule="auto"/>
        <w:jc w:val="both"/>
      </w:pPr>
      <w:r>
        <w:t xml:space="preserve">There was also a huge investment in equipping the Big Falls property, now the Big Falls Retreat, registered with the Belize Hotel Association. The Big Falls Retreat and educational facility was fully furniture to host university groups and is expected to help generate some funding for management of the TPPL.      </w:t>
      </w:r>
    </w:p>
    <w:p w14:paraId="7E3798AC" w14:textId="77777777" w:rsidR="001624FC" w:rsidRDefault="001624FC" w:rsidP="001624FC">
      <w:pPr>
        <w:autoSpaceDE w:val="0"/>
        <w:autoSpaceDN w:val="0"/>
        <w:adjustRightInd w:val="0"/>
        <w:spacing w:line="360" w:lineRule="auto"/>
        <w:jc w:val="center"/>
      </w:pPr>
      <w:r w:rsidRPr="00FE196E">
        <w:rPr>
          <w:noProof/>
        </w:rPr>
        <w:lastRenderedPageBreak/>
        <w:drawing>
          <wp:inline distT="0" distB="0" distL="0" distR="0" wp14:anchorId="2A443ADC" wp14:editId="4A8D5ED1">
            <wp:extent cx="2773231" cy="1582550"/>
            <wp:effectExtent l="0" t="0" r="825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95120" cy="1595041"/>
                    </a:xfrm>
                    <a:prstGeom prst="rect">
                      <a:avLst/>
                    </a:prstGeom>
                  </pic:spPr>
                </pic:pic>
              </a:graphicData>
            </a:graphic>
          </wp:inline>
        </w:drawing>
      </w:r>
    </w:p>
    <w:p w14:paraId="35E8FA44" w14:textId="77777777" w:rsidR="001624FC" w:rsidRDefault="001624FC" w:rsidP="001624FC">
      <w:pPr>
        <w:autoSpaceDE w:val="0"/>
        <w:autoSpaceDN w:val="0"/>
        <w:adjustRightInd w:val="0"/>
        <w:spacing w:line="360" w:lineRule="auto"/>
        <w:jc w:val="both"/>
      </w:pPr>
      <w:r>
        <w:t xml:space="preserve">   </w:t>
      </w:r>
      <w:r w:rsidRPr="00FE196E">
        <w:rPr>
          <w:noProof/>
        </w:rPr>
        <w:drawing>
          <wp:inline distT="0" distB="0" distL="0" distR="0" wp14:anchorId="177E57F6" wp14:editId="65013402">
            <wp:extent cx="1725930" cy="2301240"/>
            <wp:effectExtent l="0" t="0" r="7620" b="381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25930" cy="2301240"/>
                    </a:xfrm>
                    <a:prstGeom prst="rect">
                      <a:avLst/>
                    </a:prstGeom>
                  </pic:spPr>
                </pic:pic>
              </a:graphicData>
            </a:graphic>
          </wp:inline>
        </w:drawing>
      </w:r>
      <w:r>
        <w:t xml:space="preserve"> </w:t>
      </w:r>
      <w:r w:rsidRPr="00FE196E">
        <w:rPr>
          <w:noProof/>
        </w:rPr>
        <w:drawing>
          <wp:inline distT="0" distB="0" distL="0" distR="0" wp14:anchorId="7A35210A" wp14:editId="6341878C">
            <wp:extent cx="1927860" cy="1445895"/>
            <wp:effectExtent l="0" t="0" r="0" b="190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27860" cy="1445895"/>
                    </a:xfrm>
                    <a:prstGeom prst="rect">
                      <a:avLst/>
                    </a:prstGeom>
                  </pic:spPr>
                </pic:pic>
              </a:graphicData>
            </a:graphic>
          </wp:inline>
        </w:drawing>
      </w:r>
      <w:r>
        <w:t xml:space="preserve">  </w:t>
      </w:r>
      <w:r w:rsidRPr="002A69A3">
        <w:rPr>
          <w:noProof/>
        </w:rPr>
        <w:drawing>
          <wp:inline distT="0" distB="0" distL="0" distR="0" wp14:anchorId="63F9FD12" wp14:editId="086E7502">
            <wp:extent cx="1771650" cy="23622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71650" cy="2362200"/>
                    </a:xfrm>
                    <a:prstGeom prst="rect">
                      <a:avLst/>
                    </a:prstGeom>
                  </pic:spPr>
                </pic:pic>
              </a:graphicData>
            </a:graphic>
          </wp:inline>
        </w:drawing>
      </w:r>
    </w:p>
    <w:p w14:paraId="559C56D2" w14:textId="589081DA" w:rsidR="00777E8C" w:rsidRPr="00F7320E" w:rsidRDefault="00944CB8" w:rsidP="00944CB8">
      <w:pPr>
        <w:widowControl w:val="0"/>
        <w:spacing w:line="360" w:lineRule="auto"/>
        <w:rPr>
          <w:b/>
          <w:u w:val="single"/>
        </w:rPr>
      </w:pPr>
      <w:r>
        <w:rPr>
          <w:b/>
          <w:u w:val="single"/>
        </w:rPr>
        <w:t>Capacity Building</w:t>
      </w:r>
    </w:p>
    <w:p w14:paraId="6B3B5E39" w14:textId="031CD669" w:rsidR="00777E8C" w:rsidRDefault="00777E8C" w:rsidP="001B6D17">
      <w:pPr>
        <w:widowControl w:val="0"/>
        <w:spacing w:line="360" w:lineRule="auto"/>
        <w:rPr>
          <w:rFonts w:eastAsia="Calibri"/>
          <w:position w:val="1"/>
        </w:rPr>
      </w:pPr>
      <w:r>
        <w:rPr>
          <w:rFonts w:eastAsia="Calibri"/>
          <w:position w:val="1"/>
        </w:rPr>
        <w:t xml:space="preserve">Through collaboration with </w:t>
      </w:r>
      <w:r w:rsidR="00944CB8">
        <w:rPr>
          <w:rFonts w:eastAsia="Calibri"/>
          <w:position w:val="1"/>
        </w:rPr>
        <w:t xml:space="preserve">Massachusetts </w:t>
      </w:r>
      <w:r>
        <w:rPr>
          <w:rFonts w:eastAsia="Calibri"/>
          <w:position w:val="1"/>
        </w:rPr>
        <w:t xml:space="preserve">Audubon Society, and Dr. Bill </w:t>
      </w:r>
      <w:proofErr w:type="spellStart"/>
      <w:r>
        <w:rPr>
          <w:rFonts w:eastAsia="Calibri"/>
          <w:position w:val="1"/>
        </w:rPr>
        <w:t>Gette</w:t>
      </w:r>
      <w:proofErr w:type="spellEnd"/>
      <w:r>
        <w:rPr>
          <w:rFonts w:eastAsia="Calibri"/>
          <w:position w:val="1"/>
        </w:rPr>
        <w:t>, f</w:t>
      </w:r>
      <w:r w:rsidRPr="00D5466F">
        <w:rPr>
          <w:rFonts w:eastAsia="Calibri"/>
          <w:position w:val="1"/>
        </w:rPr>
        <w:t>our terrestrial rangers completed</w:t>
      </w:r>
      <w:r>
        <w:rPr>
          <w:rFonts w:eastAsia="Calibri"/>
          <w:position w:val="1"/>
        </w:rPr>
        <w:t xml:space="preserve"> </w:t>
      </w:r>
      <w:r w:rsidR="00944CB8" w:rsidRPr="00D5466F">
        <w:rPr>
          <w:rFonts w:eastAsia="Calibri"/>
          <w:position w:val="1"/>
        </w:rPr>
        <w:t>an</w:t>
      </w:r>
      <w:r>
        <w:rPr>
          <w:rFonts w:eastAsia="Calibri"/>
          <w:position w:val="1"/>
        </w:rPr>
        <w:t xml:space="preserve"> I</w:t>
      </w:r>
      <w:r w:rsidRPr="00D5466F">
        <w:rPr>
          <w:rFonts w:eastAsia="Calibri"/>
          <w:position w:val="1"/>
        </w:rPr>
        <w:t>ntroduction to Ornithology training</w:t>
      </w:r>
      <w:r>
        <w:rPr>
          <w:rFonts w:eastAsia="Calibri"/>
          <w:position w:val="1"/>
        </w:rPr>
        <w:t xml:space="preserve"> during the first quarter of 2019</w:t>
      </w:r>
      <w:r w:rsidRPr="00D5466F">
        <w:rPr>
          <w:rFonts w:eastAsia="Calibri"/>
          <w:position w:val="1"/>
        </w:rPr>
        <w:t>. The training was intended for conservationists, forest/park rangers, ecologists, environmental educators and</w:t>
      </w:r>
      <w:r>
        <w:rPr>
          <w:rFonts w:eastAsia="Calibri"/>
          <w:position w:val="1"/>
        </w:rPr>
        <w:t xml:space="preserve"> included sessions on </w:t>
      </w:r>
      <w:r w:rsidR="00F7320E" w:rsidRPr="00F7320E">
        <w:rPr>
          <w:rFonts w:eastAsia="Calibri"/>
          <w:position w:val="1"/>
        </w:rPr>
        <w:t>Sessions on Avian systematics, Taxonomy and Nomenclature</w:t>
      </w:r>
      <w:r w:rsidR="00F7320E">
        <w:rPr>
          <w:rFonts w:eastAsia="Calibri"/>
          <w:position w:val="1"/>
        </w:rPr>
        <w:t>.</w:t>
      </w:r>
    </w:p>
    <w:p w14:paraId="045A2409" w14:textId="67EFC831" w:rsidR="00F7320E" w:rsidRDefault="00F7320E" w:rsidP="001B6D17">
      <w:pPr>
        <w:widowControl w:val="0"/>
        <w:spacing w:line="360" w:lineRule="auto"/>
        <w:rPr>
          <w:noProof/>
        </w:rPr>
      </w:pPr>
      <w:r w:rsidRPr="00D5466F">
        <w:rPr>
          <w:noProof/>
        </w:rPr>
        <w:drawing>
          <wp:inline distT="0" distB="0" distL="0" distR="0" wp14:anchorId="2055AB1F" wp14:editId="11927A97">
            <wp:extent cx="1847529" cy="1558637"/>
            <wp:effectExtent l="0" t="0" r="635" b="381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795" t="-1" r="27051" b="23889"/>
                    <a:stretch/>
                  </pic:blipFill>
                  <pic:spPr bwMode="auto">
                    <a:xfrm>
                      <a:off x="0" y="0"/>
                      <a:ext cx="1847529" cy="155863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D5466F">
        <w:rPr>
          <w:noProof/>
        </w:rPr>
        <w:drawing>
          <wp:inline distT="0" distB="0" distL="0" distR="0" wp14:anchorId="405F9959" wp14:editId="2E8AC878">
            <wp:extent cx="1736767" cy="1558637"/>
            <wp:effectExtent l="0" t="0" r="0" b="381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6767" cy="1558637"/>
                    </a:xfrm>
                    <a:prstGeom prst="rect">
                      <a:avLst/>
                    </a:prstGeom>
                    <a:noFill/>
                    <a:ln>
                      <a:noFill/>
                    </a:ln>
                  </pic:spPr>
                </pic:pic>
              </a:graphicData>
            </a:graphic>
          </wp:inline>
        </w:drawing>
      </w:r>
      <w:r>
        <w:rPr>
          <w:noProof/>
        </w:rPr>
        <w:t xml:space="preserve">  </w:t>
      </w:r>
      <w:r w:rsidRPr="00D5466F">
        <w:rPr>
          <w:noProof/>
        </w:rPr>
        <w:drawing>
          <wp:inline distT="0" distB="0" distL="0" distR="0" wp14:anchorId="74DFF6A2" wp14:editId="4F05A833">
            <wp:extent cx="1931441" cy="1572491"/>
            <wp:effectExtent l="0" t="0" r="0" b="889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1441" cy="1572491"/>
                    </a:xfrm>
                    <a:prstGeom prst="rect">
                      <a:avLst/>
                    </a:prstGeom>
                    <a:noFill/>
                    <a:ln>
                      <a:noFill/>
                    </a:ln>
                  </pic:spPr>
                </pic:pic>
              </a:graphicData>
            </a:graphic>
          </wp:inline>
        </w:drawing>
      </w:r>
    </w:p>
    <w:p w14:paraId="28F4AD38" w14:textId="77777777" w:rsidR="00F7320E" w:rsidRDefault="00F7320E" w:rsidP="00777E8C">
      <w:pPr>
        <w:widowControl w:val="0"/>
        <w:spacing w:line="360" w:lineRule="auto"/>
        <w:jc w:val="both"/>
        <w:rPr>
          <w:rFonts w:eastAsia="Calibri"/>
          <w:position w:val="1"/>
        </w:rPr>
      </w:pPr>
    </w:p>
    <w:p w14:paraId="77CB9822" w14:textId="77777777" w:rsidR="00F7320E" w:rsidRDefault="00F7320E" w:rsidP="00777E8C">
      <w:pPr>
        <w:widowControl w:val="0"/>
        <w:spacing w:line="360" w:lineRule="auto"/>
        <w:jc w:val="both"/>
        <w:rPr>
          <w:rFonts w:eastAsia="Calibri"/>
          <w:position w:val="1"/>
        </w:rPr>
      </w:pPr>
    </w:p>
    <w:p w14:paraId="6260770F" w14:textId="77777777" w:rsidR="00F7320E" w:rsidRDefault="00F7320E" w:rsidP="00777E8C">
      <w:pPr>
        <w:widowControl w:val="0"/>
        <w:spacing w:line="360" w:lineRule="auto"/>
        <w:jc w:val="both"/>
        <w:rPr>
          <w:rFonts w:eastAsia="Calibri"/>
          <w:position w:val="1"/>
        </w:rPr>
      </w:pPr>
    </w:p>
    <w:p w14:paraId="1CAE12B2" w14:textId="77777777" w:rsidR="00D92C96" w:rsidRDefault="00D92C96" w:rsidP="00777E8C">
      <w:pPr>
        <w:widowControl w:val="0"/>
        <w:spacing w:line="360" w:lineRule="auto"/>
        <w:jc w:val="both"/>
        <w:rPr>
          <w:rFonts w:eastAsia="Calibri"/>
          <w:b/>
          <w:bCs/>
          <w:position w:val="1"/>
        </w:rPr>
      </w:pPr>
    </w:p>
    <w:p w14:paraId="6E14CC95" w14:textId="5D100975" w:rsidR="00F7320E" w:rsidRPr="00D92C96" w:rsidRDefault="00F7320E" w:rsidP="00777E8C">
      <w:pPr>
        <w:widowControl w:val="0"/>
        <w:spacing w:line="360" w:lineRule="auto"/>
        <w:jc w:val="both"/>
        <w:rPr>
          <w:b/>
          <w:bCs/>
          <w:noProof/>
        </w:rPr>
      </w:pPr>
      <w:r w:rsidRPr="00D92C96">
        <w:rPr>
          <w:rFonts w:eastAsia="Calibri"/>
          <w:b/>
          <w:bCs/>
          <w:position w:val="1"/>
          <w:u w:val="single"/>
        </w:rPr>
        <w:lastRenderedPageBreak/>
        <w:t>Biodiversity Monitoring</w:t>
      </w:r>
      <w:r w:rsidRPr="00D92C96">
        <w:rPr>
          <w:b/>
          <w:bCs/>
          <w:noProof/>
          <w:u w:val="single"/>
        </w:rPr>
        <w:t xml:space="preserve"> Using </w:t>
      </w:r>
      <w:r w:rsidRPr="00D92C96">
        <w:rPr>
          <w:rFonts w:eastAsia="Calibri"/>
          <w:b/>
          <w:bCs/>
          <w:position w:val="1"/>
          <w:u w:val="single"/>
        </w:rPr>
        <w:t>Camera Trap</w:t>
      </w:r>
      <w:r w:rsidRPr="00D92C96">
        <w:rPr>
          <w:b/>
          <w:bCs/>
          <w:noProof/>
        </w:rPr>
        <w:t xml:space="preserve"> </w:t>
      </w:r>
    </w:p>
    <w:p w14:paraId="5F9AAD63" w14:textId="66607B9F" w:rsidR="00777E8C" w:rsidRDefault="00D92C96" w:rsidP="00777E8C">
      <w:pPr>
        <w:widowControl w:val="0"/>
        <w:spacing w:line="360" w:lineRule="auto"/>
        <w:jc w:val="both"/>
      </w:pPr>
      <w:r w:rsidRPr="00F7320E">
        <w:rPr>
          <w:b/>
          <w:bCs/>
          <w:noProof/>
        </w:rPr>
        <w:drawing>
          <wp:anchor distT="0" distB="0" distL="114300" distR="114300" simplePos="0" relativeHeight="251759616" behindDoc="0" locked="0" layoutInCell="1" allowOverlap="1" wp14:anchorId="19471A85" wp14:editId="6D2CD9D9">
            <wp:simplePos x="0" y="0"/>
            <wp:positionH relativeFrom="column">
              <wp:posOffset>1524635</wp:posOffset>
            </wp:positionH>
            <wp:positionV relativeFrom="paragraph">
              <wp:posOffset>465339</wp:posOffset>
            </wp:positionV>
            <wp:extent cx="2279015" cy="1679575"/>
            <wp:effectExtent l="0" t="0" r="6985" b="0"/>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79015" cy="167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320E">
        <w:rPr>
          <w:b/>
          <w:bCs/>
          <w:noProof/>
        </w:rPr>
        <w:drawing>
          <wp:anchor distT="0" distB="0" distL="114300" distR="114300" simplePos="0" relativeHeight="251758592" behindDoc="0" locked="0" layoutInCell="1" allowOverlap="1" wp14:anchorId="0DFEEB45" wp14:editId="1A4EFA86">
            <wp:simplePos x="0" y="0"/>
            <wp:positionH relativeFrom="margin">
              <wp:posOffset>-224155</wp:posOffset>
            </wp:positionH>
            <wp:positionV relativeFrom="paragraph">
              <wp:posOffset>469265</wp:posOffset>
            </wp:positionV>
            <wp:extent cx="1800860" cy="1218565"/>
            <wp:effectExtent l="0" t="0" r="8890" b="635"/>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860" cy="1218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320E">
        <w:rPr>
          <w:b/>
          <w:bCs/>
          <w:noProof/>
        </w:rPr>
        <w:drawing>
          <wp:anchor distT="0" distB="0" distL="114300" distR="114300" simplePos="0" relativeHeight="251756544" behindDoc="1" locked="0" layoutInCell="1" allowOverlap="1" wp14:anchorId="0CF96D03" wp14:editId="60D3C731">
            <wp:simplePos x="0" y="0"/>
            <wp:positionH relativeFrom="margin">
              <wp:posOffset>-265545</wp:posOffset>
            </wp:positionH>
            <wp:positionV relativeFrom="page">
              <wp:posOffset>2912052</wp:posOffset>
            </wp:positionV>
            <wp:extent cx="2157730" cy="1682750"/>
            <wp:effectExtent l="0" t="0" r="0"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0185"/>
                    <a:stretch/>
                  </pic:blipFill>
                  <pic:spPr bwMode="auto">
                    <a:xfrm>
                      <a:off x="0" y="0"/>
                      <a:ext cx="2157730" cy="1682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7568" behindDoc="1" locked="0" layoutInCell="1" allowOverlap="1" wp14:anchorId="63BBAA01" wp14:editId="198ACE14">
            <wp:simplePos x="0" y="0"/>
            <wp:positionH relativeFrom="margin">
              <wp:posOffset>1927860</wp:posOffset>
            </wp:positionH>
            <wp:positionV relativeFrom="page">
              <wp:posOffset>3186430</wp:posOffset>
            </wp:positionV>
            <wp:extent cx="1902460" cy="1252855"/>
            <wp:effectExtent l="0" t="0" r="2540" b="4445"/>
            <wp:wrapThrough wrapText="bothSides">
              <wp:wrapPolygon edited="0">
                <wp:start x="0" y="0"/>
                <wp:lineTo x="0" y="21348"/>
                <wp:lineTo x="21413" y="21348"/>
                <wp:lineTo x="21413" y="0"/>
                <wp:lineTo x="0" y="0"/>
              </wp:wrapPolygon>
            </wp:wrapThrough>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2460" cy="1252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7E8C">
        <w:rPr>
          <w:rFonts w:eastAsia="Calibri"/>
          <w:position w:val="1"/>
        </w:rPr>
        <w:t xml:space="preserve">Aside from the birding course, rangers </w:t>
      </w:r>
      <w:r w:rsidR="00777E8C" w:rsidRPr="00D5466F">
        <w:rPr>
          <w:rFonts w:eastAsia="Calibri"/>
          <w:position w:val="1"/>
        </w:rPr>
        <w:t>attend</w:t>
      </w:r>
      <w:r w:rsidR="00777E8C">
        <w:rPr>
          <w:rFonts w:eastAsia="Calibri"/>
          <w:position w:val="1"/>
        </w:rPr>
        <w:t xml:space="preserve">ed a planning </w:t>
      </w:r>
      <w:r w:rsidR="00777E8C" w:rsidRPr="00D5466F">
        <w:rPr>
          <w:rFonts w:eastAsia="Calibri"/>
          <w:position w:val="1"/>
        </w:rPr>
        <w:t xml:space="preserve">meeting with </w:t>
      </w:r>
      <w:r w:rsidR="00777E8C">
        <w:rPr>
          <w:rFonts w:eastAsia="Calibri"/>
          <w:position w:val="1"/>
        </w:rPr>
        <w:t>P</w:t>
      </w:r>
      <w:r w:rsidR="00777E8C" w:rsidRPr="00D5466F">
        <w:rPr>
          <w:rFonts w:eastAsia="Calibri"/>
          <w:position w:val="1"/>
        </w:rPr>
        <w:t>anther to learn about tagging images and basic maintenance of camera</w:t>
      </w:r>
      <w:r w:rsidR="00777E8C">
        <w:rPr>
          <w:rFonts w:eastAsia="Calibri"/>
          <w:position w:val="1"/>
        </w:rPr>
        <w:t>s used for biodiversity monitoring.</w:t>
      </w:r>
      <w:r w:rsidR="00777E8C" w:rsidRPr="00D5466F">
        <w:rPr>
          <w:rFonts w:eastAsia="Calibri"/>
          <w:position w:val="1"/>
        </w:rPr>
        <w:t xml:space="preserve"> During th</w:t>
      </w:r>
      <w:r w:rsidR="00777E8C">
        <w:rPr>
          <w:rFonts w:eastAsia="Calibri"/>
          <w:position w:val="1"/>
        </w:rPr>
        <w:t>is</w:t>
      </w:r>
      <w:r w:rsidR="00777E8C" w:rsidRPr="00D5466F">
        <w:rPr>
          <w:rFonts w:eastAsia="Calibri"/>
          <w:position w:val="1"/>
        </w:rPr>
        <w:t xml:space="preserve"> period</w:t>
      </w:r>
      <w:r w:rsidR="00777E8C">
        <w:rPr>
          <w:rFonts w:eastAsia="Calibri"/>
          <w:position w:val="1"/>
        </w:rPr>
        <w:t>,</w:t>
      </w:r>
      <w:r w:rsidR="00777E8C" w:rsidRPr="00D5466F">
        <w:rPr>
          <w:rFonts w:eastAsia="Calibri"/>
          <w:position w:val="1"/>
        </w:rPr>
        <w:t xml:space="preserve"> TIDE had challenges with</w:t>
      </w:r>
      <w:r w:rsidR="00777E8C">
        <w:rPr>
          <w:rFonts w:eastAsia="Calibri"/>
          <w:position w:val="1"/>
        </w:rPr>
        <w:t xml:space="preserve"> collecting regular data from cameras that were not functioning. After the cameras were returned to Panthera, they were not returned, so we intend to purchase our own cameras in 2020.</w:t>
      </w:r>
      <w:r w:rsidR="00777E8C" w:rsidRPr="000C5765">
        <w:rPr>
          <w:rFonts w:eastAsia="Calibri"/>
          <w:position w:val="1"/>
        </w:rPr>
        <w:t xml:space="preserve"> Below are</w:t>
      </w:r>
      <w:r w:rsidR="00777E8C">
        <w:rPr>
          <w:rFonts w:eastAsia="Calibri"/>
          <w:position w:val="1"/>
        </w:rPr>
        <w:t xml:space="preserve"> biodiversity</w:t>
      </w:r>
      <w:r w:rsidR="00777E8C" w:rsidRPr="000C5765">
        <w:rPr>
          <w:rFonts w:eastAsia="Calibri"/>
          <w:position w:val="1"/>
        </w:rPr>
        <w:t xml:space="preserve"> data captured on camera</w:t>
      </w:r>
      <w:r w:rsidR="00777E8C">
        <w:rPr>
          <w:rFonts w:eastAsia="Calibri"/>
          <w:position w:val="1"/>
        </w:rPr>
        <w:t xml:space="preserve">s        </w:t>
      </w:r>
    </w:p>
    <w:p w14:paraId="4BFA9265" w14:textId="384E14A0" w:rsidR="00777E8C" w:rsidRDefault="00777E8C" w:rsidP="00777E8C">
      <w:pPr>
        <w:widowControl w:val="0"/>
        <w:spacing w:line="360" w:lineRule="auto"/>
        <w:jc w:val="both"/>
        <w:rPr>
          <w:noProof/>
        </w:rPr>
      </w:pPr>
      <w:r>
        <w:t xml:space="preserve">                 </w:t>
      </w:r>
      <w:r>
        <w:rPr>
          <w:noProof/>
        </w:rPr>
        <w:t xml:space="preserve">            </w:t>
      </w:r>
    </w:p>
    <w:p w14:paraId="66CF07F4" w14:textId="77777777" w:rsidR="00777E8C" w:rsidRDefault="00777E8C" w:rsidP="00777E8C">
      <w:pPr>
        <w:widowControl w:val="0"/>
        <w:spacing w:line="360" w:lineRule="auto"/>
        <w:jc w:val="both"/>
        <w:rPr>
          <w:rFonts w:eastAsia="Calibri"/>
          <w:position w:val="1"/>
        </w:rPr>
      </w:pPr>
    </w:p>
    <w:p w14:paraId="2F70FE9F" w14:textId="77777777" w:rsidR="00777E8C" w:rsidRDefault="00777E8C" w:rsidP="00777E8C">
      <w:pPr>
        <w:widowControl w:val="0"/>
        <w:spacing w:line="360" w:lineRule="auto"/>
        <w:jc w:val="both"/>
        <w:rPr>
          <w:rFonts w:eastAsia="Calibri"/>
          <w:position w:val="1"/>
        </w:rPr>
      </w:pPr>
    </w:p>
    <w:p w14:paraId="1CE4F195" w14:textId="77777777" w:rsidR="00777E8C" w:rsidRDefault="00777E8C" w:rsidP="00777E8C">
      <w:pPr>
        <w:widowControl w:val="0"/>
        <w:spacing w:line="360" w:lineRule="auto"/>
        <w:jc w:val="both"/>
        <w:rPr>
          <w:rFonts w:eastAsia="Calibri"/>
          <w:position w:val="1"/>
        </w:rPr>
      </w:pPr>
    </w:p>
    <w:p w14:paraId="1614901D" w14:textId="77777777" w:rsidR="00777E8C" w:rsidRDefault="00777E8C" w:rsidP="00777E8C">
      <w:pPr>
        <w:widowControl w:val="0"/>
        <w:spacing w:line="360" w:lineRule="auto"/>
        <w:jc w:val="both"/>
        <w:rPr>
          <w:rFonts w:eastAsia="Calibri"/>
          <w:position w:val="1"/>
        </w:rPr>
      </w:pPr>
    </w:p>
    <w:p w14:paraId="7FA4FC43" w14:textId="2DE0A8EC" w:rsidR="003E6575" w:rsidRPr="00D5466F" w:rsidRDefault="003E6575" w:rsidP="003E6575">
      <w:pPr>
        <w:spacing w:line="360" w:lineRule="auto"/>
        <w:rPr>
          <w:b/>
          <w:color w:val="538135" w:themeColor="accent6" w:themeShade="BF"/>
        </w:rPr>
      </w:pPr>
    </w:p>
    <w:p w14:paraId="163D1861" w14:textId="77777777" w:rsidR="00480BCE" w:rsidRDefault="00480BCE" w:rsidP="00480BCE">
      <w:pPr>
        <w:jc w:val="center"/>
        <w:rPr>
          <w:rFonts w:ascii="Calibri" w:hAnsi="Calibri"/>
          <w:b/>
          <w:sz w:val="22"/>
          <w:u w:val="single"/>
        </w:rPr>
      </w:pPr>
    </w:p>
    <w:p w14:paraId="7BE93101" w14:textId="77777777" w:rsidR="00480BCE" w:rsidRDefault="00480BCE" w:rsidP="00480BCE">
      <w:pPr>
        <w:jc w:val="center"/>
        <w:rPr>
          <w:rFonts w:ascii="Calibri" w:hAnsi="Calibri"/>
          <w:b/>
          <w:sz w:val="22"/>
          <w:u w:val="single"/>
        </w:rPr>
      </w:pPr>
    </w:p>
    <w:p w14:paraId="65C9084C" w14:textId="77777777" w:rsidR="00480BCE" w:rsidRDefault="00480BCE" w:rsidP="00480BCE">
      <w:pPr>
        <w:jc w:val="center"/>
        <w:rPr>
          <w:rFonts w:ascii="Calibri" w:hAnsi="Calibri"/>
          <w:b/>
          <w:sz w:val="22"/>
          <w:u w:val="single"/>
        </w:rPr>
      </w:pPr>
    </w:p>
    <w:p w14:paraId="5F14A0C2" w14:textId="77777777" w:rsidR="00480BCE" w:rsidRDefault="00480BCE" w:rsidP="00480BCE">
      <w:pPr>
        <w:jc w:val="center"/>
        <w:rPr>
          <w:rFonts w:ascii="Calibri" w:hAnsi="Calibri"/>
          <w:b/>
          <w:sz w:val="22"/>
          <w:u w:val="single"/>
        </w:rPr>
      </w:pPr>
    </w:p>
    <w:p w14:paraId="77FD1F6F" w14:textId="77777777" w:rsidR="00480BCE" w:rsidRDefault="00480BCE" w:rsidP="00480BCE">
      <w:pPr>
        <w:jc w:val="center"/>
        <w:rPr>
          <w:rFonts w:ascii="Calibri" w:hAnsi="Calibri"/>
          <w:b/>
          <w:sz w:val="22"/>
          <w:u w:val="single"/>
        </w:rPr>
      </w:pPr>
    </w:p>
    <w:p w14:paraId="10100F1F" w14:textId="77777777" w:rsidR="00480BCE" w:rsidRDefault="00480BCE" w:rsidP="00480BCE">
      <w:pPr>
        <w:jc w:val="center"/>
        <w:rPr>
          <w:rFonts w:ascii="Calibri" w:hAnsi="Calibri"/>
          <w:b/>
          <w:sz w:val="22"/>
          <w:u w:val="single"/>
        </w:rPr>
      </w:pPr>
    </w:p>
    <w:p w14:paraId="2F739DF5" w14:textId="77777777" w:rsidR="00480BCE" w:rsidRDefault="00480BCE" w:rsidP="00480BCE">
      <w:pPr>
        <w:jc w:val="center"/>
        <w:rPr>
          <w:rFonts w:ascii="Calibri" w:hAnsi="Calibri"/>
          <w:b/>
          <w:sz w:val="22"/>
          <w:u w:val="single"/>
        </w:rPr>
      </w:pPr>
    </w:p>
    <w:p w14:paraId="16EA68E5" w14:textId="77777777" w:rsidR="00480BCE" w:rsidRDefault="00480BCE" w:rsidP="00480BCE">
      <w:pPr>
        <w:jc w:val="center"/>
        <w:rPr>
          <w:rFonts w:ascii="Calibri" w:hAnsi="Calibri"/>
          <w:b/>
          <w:sz w:val="22"/>
          <w:u w:val="single"/>
        </w:rPr>
      </w:pPr>
    </w:p>
    <w:p w14:paraId="1B3EF271" w14:textId="77777777" w:rsidR="00480BCE" w:rsidRDefault="00480BCE" w:rsidP="00480BCE">
      <w:pPr>
        <w:jc w:val="center"/>
        <w:rPr>
          <w:rFonts w:ascii="Calibri" w:hAnsi="Calibri"/>
          <w:b/>
          <w:sz w:val="22"/>
          <w:u w:val="single"/>
        </w:rPr>
      </w:pPr>
    </w:p>
    <w:p w14:paraId="49EC5BD7" w14:textId="77777777" w:rsidR="00480BCE" w:rsidRDefault="00480BCE" w:rsidP="00480BCE">
      <w:pPr>
        <w:jc w:val="center"/>
        <w:rPr>
          <w:rFonts w:ascii="Calibri" w:hAnsi="Calibri"/>
          <w:b/>
          <w:sz w:val="22"/>
          <w:u w:val="single"/>
        </w:rPr>
      </w:pPr>
    </w:p>
    <w:p w14:paraId="18322899" w14:textId="77777777" w:rsidR="00480BCE" w:rsidRDefault="00480BCE" w:rsidP="00480BCE">
      <w:pPr>
        <w:jc w:val="center"/>
        <w:rPr>
          <w:rFonts w:ascii="Calibri" w:hAnsi="Calibri"/>
          <w:b/>
          <w:sz w:val="22"/>
          <w:u w:val="single"/>
        </w:rPr>
      </w:pPr>
    </w:p>
    <w:p w14:paraId="244AE286" w14:textId="77777777" w:rsidR="00480BCE" w:rsidRDefault="00480BCE" w:rsidP="00480BCE">
      <w:pPr>
        <w:jc w:val="center"/>
        <w:rPr>
          <w:rFonts w:ascii="Calibri" w:hAnsi="Calibri"/>
          <w:b/>
          <w:sz w:val="22"/>
          <w:u w:val="single"/>
        </w:rPr>
      </w:pPr>
    </w:p>
    <w:p w14:paraId="3A0BC1CC" w14:textId="77777777" w:rsidR="00480BCE" w:rsidRDefault="00480BCE" w:rsidP="00480BCE">
      <w:pPr>
        <w:jc w:val="center"/>
        <w:rPr>
          <w:rFonts w:ascii="Calibri" w:hAnsi="Calibri"/>
          <w:b/>
          <w:sz w:val="22"/>
          <w:u w:val="single"/>
        </w:rPr>
      </w:pPr>
    </w:p>
    <w:p w14:paraId="2B994390" w14:textId="77777777" w:rsidR="00480BCE" w:rsidRDefault="00480BCE" w:rsidP="00480BCE">
      <w:pPr>
        <w:jc w:val="center"/>
        <w:rPr>
          <w:rFonts w:ascii="Calibri" w:hAnsi="Calibri"/>
          <w:b/>
          <w:sz w:val="22"/>
          <w:u w:val="single"/>
        </w:rPr>
      </w:pPr>
    </w:p>
    <w:p w14:paraId="6FCC90D3" w14:textId="77777777" w:rsidR="00480BCE" w:rsidRDefault="00480BCE" w:rsidP="00480BCE">
      <w:pPr>
        <w:jc w:val="center"/>
        <w:rPr>
          <w:rFonts w:ascii="Calibri" w:hAnsi="Calibri"/>
          <w:b/>
          <w:sz w:val="22"/>
          <w:u w:val="single"/>
        </w:rPr>
      </w:pPr>
    </w:p>
    <w:p w14:paraId="53744AF7" w14:textId="77777777" w:rsidR="00480BCE" w:rsidRDefault="00480BCE" w:rsidP="00480BCE">
      <w:pPr>
        <w:jc w:val="center"/>
        <w:rPr>
          <w:rFonts w:ascii="Calibri" w:hAnsi="Calibri"/>
          <w:b/>
          <w:sz w:val="22"/>
          <w:u w:val="single"/>
        </w:rPr>
      </w:pPr>
    </w:p>
    <w:p w14:paraId="7C6819E7" w14:textId="77777777" w:rsidR="00480BCE" w:rsidRDefault="00480BCE" w:rsidP="00480BCE">
      <w:pPr>
        <w:jc w:val="center"/>
        <w:rPr>
          <w:rFonts w:ascii="Calibri" w:hAnsi="Calibri"/>
          <w:b/>
          <w:sz w:val="22"/>
          <w:u w:val="single"/>
        </w:rPr>
      </w:pPr>
    </w:p>
    <w:p w14:paraId="3B64650C" w14:textId="77777777" w:rsidR="00480BCE" w:rsidRDefault="00480BCE" w:rsidP="00480BCE">
      <w:pPr>
        <w:jc w:val="center"/>
        <w:rPr>
          <w:rFonts w:ascii="Calibri" w:hAnsi="Calibri"/>
          <w:b/>
          <w:sz w:val="22"/>
          <w:u w:val="single"/>
        </w:rPr>
      </w:pPr>
    </w:p>
    <w:p w14:paraId="36D6B80E" w14:textId="77777777" w:rsidR="00480BCE" w:rsidRDefault="00480BCE" w:rsidP="00480BCE">
      <w:pPr>
        <w:jc w:val="center"/>
        <w:rPr>
          <w:rFonts w:ascii="Calibri" w:hAnsi="Calibri"/>
          <w:b/>
          <w:sz w:val="22"/>
          <w:u w:val="single"/>
        </w:rPr>
      </w:pPr>
    </w:p>
    <w:p w14:paraId="02242CDB" w14:textId="77777777" w:rsidR="00480BCE" w:rsidRDefault="00480BCE" w:rsidP="00480BCE">
      <w:pPr>
        <w:jc w:val="center"/>
        <w:rPr>
          <w:rFonts w:ascii="Calibri" w:hAnsi="Calibri"/>
          <w:b/>
          <w:sz w:val="22"/>
          <w:u w:val="single"/>
        </w:rPr>
      </w:pPr>
    </w:p>
    <w:p w14:paraId="7055492E" w14:textId="77777777" w:rsidR="00480BCE" w:rsidRDefault="00480BCE" w:rsidP="00480BCE">
      <w:pPr>
        <w:jc w:val="center"/>
        <w:rPr>
          <w:rFonts w:ascii="Calibri" w:hAnsi="Calibri"/>
          <w:b/>
          <w:sz w:val="22"/>
          <w:u w:val="single"/>
        </w:rPr>
      </w:pPr>
    </w:p>
    <w:p w14:paraId="017CBD0A" w14:textId="77777777" w:rsidR="00480BCE" w:rsidRDefault="00480BCE" w:rsidP="00480BCE">
      <w:pPr>
        <w:jc w:val="center"/>
        <w:rPr>
          <w:rFonts w:ascii="Calibri" w:hAnsi="Calibri"/>
          <w:b/>
          <w:sz w:val="22"/>
          <w:u w:val="single"/>
        </w:rPr>
      </w:pPr>
    </w:p>
    <w:p w14:paraId="4DC22E71" w14:textId="77777777" w:rsidR="00D92C96" w:rsidRDefault="00D92C96" w:rsidP="00480BCE">
      <w:pPr>
        <w:jc w:val="center"/>
        <w:rPr>
          <w:rFonts w:ascii="Calibri" w:hAnsi="Calibri"/>
          <w:b/>
          <w:sz w:val="22"/>
          <w:u w:val="single"/>
        </w:rPr>
      </w:pPr>
    </w:p>
    <w:p w14:paraId="27AD7D2C" w14:textId="1E7370FC" w:rsidR="00480BCE" w:rsidRDefault="00480BCE" w:rsidP="00480BCE">
      <w:pPr>
        <w:jc w:val="center"/>
        <w:rPr>
          <w:rFonts w:ascii="Calibri" w:hAnsi="Calibri"/>
          <w:b/>
          <w:sz w:val="22"/>
          <w:u w:val="single"/>
        </w:rPr>
      </w:pPr>
      <w:r>
        <w:rPr>
          <w:rFonts w:ascii="Calibri" w:hAnsi="Calibri"/>
          <w:b/>
          <w:sz w:val="22"/>
          <w:u w:val="single"/>
        </w:rPr>
        <w:lastRenderedPageBreak/>
        <w:t>S</w:t>
      </w:r>
      <w:r w:rsidRPr="0062517F">
        <w:rPr>
          <w:rFonts w:ascii="Calibri" w:hAnsi="Calibri"/>
          <w:b/>
          <w:sz w:val="22"/>
          <w:u w:val="single"/>
        </w:rPr>
        <w:t xml:space="preserve">ummary </w:t>
      </w:r>
      <w:r>
        <w:rPr>
          <w:rFonts w:ascii="Calibri" w:hAnsi="Calibri"/>
          <w:b/>
          <w:sz w:val="22"/>
          <w:u w:val="single"/>
        </w:rPr>
        <w:t>T</w:t>
      </w:r>
      <w:r w:rsidRPr="0062517F">
        <w:rPr>
          <w:rFonts w:ascii="Calibri" w:hAnsi="Calibri"/>
          <w:b/>
          <w:sz w:val="22"/>
          <w:u w:val="single"/>
        </w:rPr>
        <w:t>able</w:t>
      </w:r>
    </w:p>
    <w:p w14:paraId="771A0880" w14:textId="3CC4FFDA" w:rsidR="0037782B" w:rsidRDefault="0037782B" w:rsidP="00480BCE">
      <w:pPr>
        <w:jc w:val="both"/>
        <w:rPr>
          <w:rFonts w:ascii="Calibri" w:hAnsi="Calibri"/>
          <w:sz w:val="22"/>
          <w:szCs w:val="22"/>
        </w:rPr>
      </w:pPr>
    </w:p>
    <w:tbl>
      <w:tblPr>
        <w:tblW w:w="10845" w:type="dxa"/>
        <w:tblInd w:w="-72" w:type="dxa"/>
        <w:tblLook w:val="0000" w:firstRow="0" w:lastRow="0" w:firstColumn="0" w:lastColumn="0" w:noHBand="0" w:noVBand="0"/>
      </w:tblPr>
      <w:tblGrid>
        <w:gridCol w:w="2535"/>
        <w:gridCol w:w="1385"/>
        <w:gridCol w:w="1385"/>
        <w:gridCol w:w="1385"/>
        <w:gridCol w:w="1385"/>
        <w:gridCol w:w="1385"/>
        <w:gridCol w:w="1385"/>
      </w:tblGrid>
      <w:tr w:rsidR="00F34D3E" w:rsidRPr="00EC5531" w14:paraId="14DB5D92" w14:textId="77777777" w:rsidTr="00EC745D">
        <w:trPr>
          <w:trHeight w:val="300"/>
        </w:trPr>
        <w:tc>
          <w:tcPr>
            <w:tcW w:w="10845" w:type="dxa"/>
            <w:gridSpan w:val="7"/>
            <w:tcBorders>
              <w:top w:val="single" w:sz="4" w:space="0" w:color="auto"/>
              <w:left w:val="single" w:sz="4" w:space="0" w:color="auto"/>
              <w:bottom w:val="single" w:sz="4" w:space="0" w:color="auto"/>
              <w:right w:val="single" w:sz="8" w:space="0" w:color="auto"/>
            </w:tcBorders>
            <w:shd w:val="clear" w:color="auto" w:fill="auto"/>
          </w:tcPr>
          <w:p w14:paraId="4A21FC5D" w14:textId="77777777" w:rsidR="00F34D3E" w:rsidRPr="00EC5531" w:rsidRDefault="00F34D3E" w:rsidP="00EC745D">
            <w:pPr>
              <w:rPr>
                <w:rFonts w:ascii="Calibri" w:eastAsia="MS Mincho" w:hAnsi="Calibri"/>
                <w:b/>
                <w:bCs/>
                <w:sz w:val="22"/>
                <w:szCs w:val="22"/>
              </w:rPr>
            </w:pPr>
            <w:r w:rsidRPr="00705D32">
              <w:rPr>
                <w:rFonts w:ascii="Calibri" w:eastAsia="MS Mincho" w:hAnsi="Calibri"/>
                <w:b/>
                <w:bCs/>
                <w:sz w:val="22"/>
                <w:szCs w:val="22"/>
              </w:rPr>
              <w:t>Funds are in USD</w:t>
            </w:r>
          </w:p>
        </w:tc>
      </w:tr>
      <w:tr w:rsidR="00F34D3E" w:rsidRPr="00EC5531" w14:paraId="5751C49E" w14:textId="77777777" w:rsidTr="00EC745D">
        <w:trPr>
          <w:trHeight w:val="300"/>
        </w:trPr>
        <w:tc>
          <w:tcPr>
            <w:tcW w:w="2535" w:type="dxa"/>
            <w:tcBorders>
              <w:top w:val="single" w:sz="4" w:space="0" w:color="auto"/>
              <w:left w:val="single" w:sz="8" w:space="0" w:color="auto"/>
              <w:bottom w:val="single" w:sz="8" w:space="0" w:color="auto"/>
              <w:right w:val="single" w:sz="8" w:space="0" w:color="auto"/>
            </w:tcBorders>
            <w:shd w:val="clear" w:color="auto" w:fill="auto"/>
          </w:tcPr>
          <w:p w14:paraId="3EA15F17" w14:textId="77777777" w:rsidR="00F34D3E" w:rsidRPr="00EC5531" w:rsidRDefault="00F34D3E" w:rsidP="00EC745D">
            <w:pPr>
              <w:rPr>
                <w:rFonts w:ascii="Calibri" w:eastAsia="MS Mincho" w:hAnsi="Calibri"/>
                <w:b/>
                <w:bCs/>
                <w:sz w:val="22"/>
                <w:szCs w:val="22"/>
              </w:rPr>
            </w:pPr>
            <w:r w:rsidRPr="00EC5531">
              <w:rPr>
                <w:rFonts w:ascii="Calibri" w:eastAsia="MS Mincho" w:hAnsi="Calibri"/>
                <w:b/>
                <w:bCs/>
                <w:sz w:val="22"/>
                <w:szCs w:val="22"/>
              </w:rPr>
              <w:t>Fund Data</w:t>
            </w:r>
          </w:p>
        </w:tc>
        <w:tc>
          <w:tcPr>
            <w:tcW w:w="1385" w:type="dxa"/>
            <w:tcBorders>
              <w:top w:val="single" w:sz="4" w:space="0" w:color="auto"/>
              <w:left w:val="nil"/>
              <w:bottom w:val="single" w:sz="8" w:space="0" w:color="auto"/>
              <w:right w:val="single" w:sz="8" w:space="0" w:color="auto"/>
            </w:tcBorders>
            <w:shd w:val="clear" w:color="auto" w:fill="auto"/>
          </w:tcPr>
          <w:p w14:paraId="4FC9BFE9" w14:textId="77777777" w:rsidR="00F34D3E" w:rsidRPr="00EC5531" w:rsidRDefault="00F34D3E" w:rsidP="00EC745D">
            <w:pPr>
              <w:jc w:val="center"/>
              <w:rPr>
                <w:rFonts w:ascii="Calibri" w:eastAsia="MS Mincho" w:hAnsi="Calibri"/>
                <w:b/>
                <w:bCs/>
                <w:sz w:val="22"/>
                <w:szCs w:val="22"/>
              </w:rPr>
            </w:pPr>
            <w:r w:rsidRPr="00EC5531">
              <w:rPr>
                <w:rFonts w:ascii="Calibri" w:eastAsia="MS Mincho" w:hAnsi="Calibri"/>
                <w:b/>
                <w:bCs/>
                <w:sz w:val="22"/>
                <w:szCs w:val="22"/>
              </w:rPr>
              <w:t>200</w:t>
            </w:r>
            <w:r>
              <w:rPr>
                <w:rFonts w:ascii="Calibri" w:eastAsia="MS Mincho" w:hAnsi="Calibri"/>
                <w:b/>
                <w:bCs/>
                <w:sz w:val="22"/>
                <w:szCs w:val="22"/>
              </w:rPr>
              <w:t>2-2015</w:t>
            </w:r>
          </w:p>
        </w:tc>
        <w:tc>
          <w:tcPr>
            <w:tcW w:w="1385" w:type="dxa"/>
            <w:tcBorders>
              <w:top w:val="single" w:sz="4" w:space="0" w:color="auto"/>
              <w:left w:val="nil"/>
              <w:bottom w:val="single" w:sz="8" w:space="0" w:color="auto"/>
              <w:right w:val="single" w:sz="8" w:space="0" w:color="auto"/>
            </w:tcBorders>
            <w:shd w:val="clear" w:color="auto" w:fill="auto"/>
          </w:tcPr>
          <w:p w14:paraId="09D41D39" w14:textId="77777777" w:rsidR="00F34D3E" w:rsidRPr="00EC5531" w:rsidRDefault="00F34D3E" w:rsidP="00EC745D">
            <w:pPr>
              <w:jc w:val="center"/>
              <w:rPr>
                <w:rFonts w:ascii="Calibri" w:eastAsia="MS Mincho" w:hAnsi="Calibri"/>
                <w:b/>
                <w:bCs/>
                <w:sz w:val="22"/>
                <w:szCs w:val="22"/>
              </w:rPr>
            </w:pPr>
            <w:r w:rsidRPr="00EC5531">
              <w:rPr>
                <w:rFonts w:ascii="Calibri" w:eastAsia="MS Mincho" w:hAnsi="Calibri"/>
                <w:b/>
                <w:bCs/>
                <w:sz w:val="22"/>
                <w:szCs w:val="22"/>
              </w:rPr>
              <w:t>20</w:t>
            </w:r>
            <w:r>
              <w:rPr>
                <w:rFonts w:ascii="Calibri" w:eastAsia="MS Mincho" w:hAnsi="Calibri"/>
                <w:b/>
                <w:bCs/>
                <w:sz w:val="22"/>
                <w:szCs w:val="22"/>
              </w:rPr>
              <w:t>16</w:t>
            </w:r>
          </w:p>
        </w:tc>
        <w:tc>
          <w:tcPr>
            <w:tcW w:w="1385" w:type="dxa"/>
            <w:tcBorders>
              <w:top w:val="single" w:sz="4" w:space="0" w:color="auto"/>
              <w:left w:val="nil"/>
              <w:bottom w:val="single" w:sz="8" w:space="0" w:color="auto"/>
              <w:right w:val="single" w:sz="8" w:space="0" w:color="auto"/>
            </w:tcBorders>
            <w:shd w:val="clear" w:color="auto" w:fill="auto"/>
          </w:tcPr>
          <w:p w14:paraId="2971C370" w14:textId="77777777" w:rsidR="00F34D3E" w:rsidRPr="00EC5531" w:rsidRDefault="00F34D3E" w:rsidP="00EC745D">
            <w:pPr>
              <w:jc w:val="center"/>
              <w:rPr>
                <w:rFonts w:ascii="Calibri" w:eastAsia="MS Mincho" w:hAnsi="Calibri"/>
                <w:b/>
                <w:bCs/>
                <w:sz w:val="22"/>
                <w:szCs w:val="22"/>
              </w:rPr>
            </w:pPr>
            <w:r>
              <w:rPr>
                <w:rFonts w:ascii="Calibri" w:eastAsia="MS Mincho" w:hAnsi="Calibri"/>
                <w:b/>
                <w:bCs/>
                <w:sz w:val="22"/>
                <w:szCs w:val="22"/>
              </w:rPr>
              <w:t>2017</w:t>
            </w:r>
          </w:p>
        </w:tc>
        <w:tc>
          <w:tcPr>
            <w:tcW w:w="1385" w:type="dxa"/>
            <w:tcBorders>
              <w:top w:val="single" w:sz="8" w:space="0" w:color="auto"/>
              <w:left w:val="single" w:sz="8" w:space="0" w:color="auto"/>
              <w:bottom w:val="single" w:sz="8" w:space="0" w:color="000000"/>
              <w:right w:val="single" w:sz="8" w:space="0" w:color="auto"/>
            </w:tcBorders>
          </w:tcPr>
          <w:p w14:paraId="0C636E37" w14:textId="77777777" w:rsidR="00F34D3E" w:rsidRPr="00EC5531" w:rsidRDefault="00F34D3E" w:rsidP="00EC745D">
            <w:pPr>
              <w:rPr>
                <w:rFonts w:ascii="Calibri" w:eastAsia="MS Mincho" w:hAnsi="Calibri"/>
                <w:b/>
                <w:bCs/>
                <w:sz w:val="22"/>
                <w:szCs w:val="22"/>
              </w:rPr>
            </w:pPr>
            <w:r>
              <w:rPr>
                <w:rFonts w:ascii="Calibri" w:eastAsia="MS Mincho" w:hAnsi="Calibri"/>
                <w:b/>
                <w:bCs/>
                <w:sz w:val="22"/>
                <w:szCs w:val="22"/>
              </w:rPr>
              <w:t>2018</w:t>
            </w:r>
          </w:p>
        </w:tc>
        <w:tc>
          <w:tcPr>
            <w:tcW w:w="1385" w:type="dxa"/>
            <w:tcBorders>
              <w:top w:val="single" w:sz="8" w:space="0" w:color="auto"/>
              <w:left w:val="single" w:sz="8" w:space="0" w:color="auto"/>
              <w:bottom w:val="single" w:sz="8" w:space="0" w:color="000000"/>
              <w:right w:val="single" w:sz="8" w:space="0" w:color="auto"/>
            </w:tcBorders>
          </w:tcPr>
          <w:p w14:paraId="5D87F53E" w14:textId="77777777" w:rsidR="00F34D3E" w:rsidRDefault="00F34D3E" w:rsidP="00EC745D">
            <w:pPr>
              <w:rPr>
                <w:rFonts w:ascii="Calibri" w:eastAsia="MS Mincho" w:hAnsi="Calibri"/>
                <w:b/>
                <w:bCs/>
                <w:sz w:val="22"/>
                <w:szCs w:val="22"/>
              </w:rPr>
            </w:pPr>
            <w:r>
              <w:rPr>
                <w:rFonts w:ascii="Calibri" w:eastAsia="MS Mincho" w:hAnsi="Calibri"/>
                <w:b/>
                <w:bCs/>
                <w:sz w:val="22"/>
                <w:szCs w:val="22"/>
              </w:rPr>
              <w:t>2019</w:t>
            </w:r>
          </w:p>
        </w:tc>
        <w:tc>
          <w:tcPr>
            <w:tcW w:w="1385" w:type="dxa"/>
            <w:tcBorders>
              <w:top w:val="single" w:sz="8" w:space="0" w:color="auto"/>
              <w:left w:val="single" w:sz="8" w:space="0" w:color="auto"/>
              <w:bottom w:val="single" w:sz="8" w:space="0" w:color="000000"/>
              <w:right w:val="single" w:sz="8" w:space="0" w:color="auto"/>
            </w:tcBorders>
            <w:shd w:val="clear" w:color="auto" w:fill="auto"/>
            <w:vAlign w:val="center"/>
          </w:tcPr>
          <w:p w14:paraId="43D82D61" w14:textId="77777777" w:rsidR="00F34D3E" w:rsidRPr="00EC5531" w:rsidRDefault="00F34D3E" w:rsidP="00EC745D">
            <w:pPr>
              <w:rPr>
                <w:rFonts w:ascii="Calibri" w:eastAsia="MS Mincho" w:hAnsi="Calibri"/>
                <w:b/>
                <w:bCs/>
                <w:sz w:val="22"/>
                <w:szCs w:val="22"/>
              </w:rPr>
            </w:pPr>
            <w:r>
              <w:rPr>
                <w:rFonts w:ascii="Calibri" w:eastAsia="MS Mincho" w:hAnsi="Calibri"/>
                <w:b/>
                <w:bCs/>
                <w:sz w:val="22"/>
                <w:szCs w:val="22"/>
              </w:rPr>
              <w:t>Total</w:t>
            </w:r>
          </w:p>
        </w:tc>
      </w:tr>
      <w:tr w:rsidR="00F34D3E" w:rsidRPr="00EC5531" w14:paraId="3FDB84DD" w14:textId="77777777" w:rsidTr="00EC745D">
        <w:trPr>
          <w:trHeight w:hRule="exact" w:val="530"/>
        </w:trPr>
        <w:tc>
          <w:tcPr>
            <w:tcW w:w="2535" w:type="dxa"/>
            <w:tcBorders>
              <w:top w:val="nil"/>
              <w:left w:val="single" w:sz="8" w:space="0" w:color="auto"/>
              <w:bottom w:val="single" w:sz="8" w:space="0" w:color="auto"/>
              <w:right w:val="single" w:sz="8" w:space="0" w:color="auto"/>
            </w:tcBorders>
            <w:shd w:val="clear" w:color="auto" w:fill="auto"/>
          </w:tcPr>
          <w:p w14:paraId="76F0CE31" w14:textId="77777777" w:rsidR="00F34D3E" w:rsidRPr="00EC5531" w:rsidRDefault="00F34D3E" w:rsidP="00EC745D">
            <w:pPr>
              <w:rPr>
                <w:rFonts w:ascii="Calibri" w:eastAsia="MS Mincho" w:hAnsi="Calibri"/>
                <w:sz w:val="22"/>
                <w:szCs w:val="22"/>
              </w:rPr>
            </w:pPr>
            <w:r w:rsidRPr="00EC5531">
              <w:rPr>
                <w:rFonts w:ascii="Calibri" w:eastAsia="MS Mincho" w:hAnsi="Calibri"/>
                <w:sz w:val="22"/>
                <w:szCs w:val="22"/>
              </w:rPr>
              <w:t>No. of proposals submitted</w:t>
            </w:r>
          </w:p>
        </w:tc>
        <w:tc>
          <w:tcPr>
            <w:tcW w:w="1385" w:type="dxa"/>
            <w:tcBorders>
              <w:top w:val="nil"/>
              <w:left w:val="nil"/>
              <w:bottom w:val="single" w:sz="8" w:space="0" w:color="auto"/>
              <w:right w:val="single" w:sz="8" w:space="0" w:color="auto"/>
            </w:tcBorders>
            <w:shd w:val="clear" w:color="auto" w:fill="auto"/>
            <w:vAlign w:val="center"/>
          </w:tcPr>
          <w:p w14:paraId="0F23241E"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32.00</w:t>
            </w:r>
          </w:p>
        </w:tc>
        <w:tc>
          <w:tcPr>
            <w:tcW w:w="1385" w:type="dxa"/>
            <w:tcBorders>
              <w:top w:val="nil"/>
              <w:left w:val="nil"/>
              <w:bottom w:val="single" w:sz="8" w:space="0" w:color="auto"/>
              <w:right w:val="single" w:sz="8" w:space="0" w:color="auto"/>
            </w:tcBorders>
            <w:shd w:val="clear" w:color="auto" w:fill="auto"/>
            <w:vAlign w:val="center"/>
          </w:tcPr>
          <w:p w14:paraId="522D3F2E"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2.00</w:t>
            </w:r>
          </w:p>
        </w:tc>
        <w:tc>
          <w:tcPr>
            <w:tcW w:w="1385" w:type="dxa"/>
            <w:tcBorders>
              <w:top w:val="nil"/>
              <w:left w:val="nil"/>
              <w:bottom w:val="single" w:sz="8" w:space="0" w:color="auto"/>
              <w:right w:val="single" w:sz="8" w:space="0" w:color="auto"/>
            </w:tcBorders>
            <w:shd w:val="clear" w:color="auto" w:fill="auto"/>
            <w:vAlign w:val="center"/>
          </w:tcPr>
          <w:p w14:paraId="2CDDAEF7"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1.00</w:t>
            </w:r>
          </w:p>
        </w:tc>
        <w:tc>
          <w:tcPr>
            <w:tcW w:w="1385" w:type="dxa"/>
            <w:tcBorders>
              <w:top w:val="single" w:sz="8" w:space="0" w:color="000000"/>
              <w:left w:val="nil"/>
              <w:bottom w:val="single" w:sz="8" w:space="0" w:color="auto"/>
              <w:right w:val="single" w:sz="4" w:space="0" w:color="auto"/>
            </w:tcBorders>
            <w:vAlign w:val="center"/>
          </w:tcPr>
          <w:p w14:paraId="4F8DF8BF"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3.00</w:t>
            </w:r>
          </w:p>
        </w:tc>
        <w:tc>
          <w:tcPr>
            <w:tcW w:w="1385" w:type="dxa"/>
            <w:tcBorders>
              <w:top w:val="nil"/>
              <w:left w:val="single" w:sz="4" w:space="0" w:color="auto"/>
              <w:bottom w:val="single" w:sz="8" w:space="0" w:color="auto"/>
              <w:right w:val="single" w:sz="4" w:space="0" w:color="auto"/>
            </w:tcBorders>
          </w:tcPr>
          <w:p w14:paraId="148C8803"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4</w:t>
            </w:r>
          </w:p>
        </w:tc>
        <w:tc>
          <w:tcPr>
            <w:tcW w:w="1385" w:type="dxa"/>
            <w:tcBorders>
              <w:top w:val="nil"/>
              <w:left w:val="single" w:sz="4" w:space="0" w:color="auto"/>
              <w:bottom w:val="single" w:sz="8" w:space="0" w:color="auto"/>
              <w:right w:val="single" w:sz="8" w:space="0" w:color="auto"/>
            </w:tcBorders>
            <w:shd w:val="clear" w:color="auto" w:fill="auto"/>
            <w:vAlign w:val="center"/>
          </w:tcPr>
          <w:p w14:paraId="6E4A9FA6"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42.00</w:t>
            </w:r>
          </w:p>
        </w:tc>
      </w:tr>
      <w:tr w:rsidR="00F34D3E" w:rsidRPr="00EC5531" w14:paraId="2FA95716" w14:textId="77777777" w:rsidTr="00EC745D">
        <w:trPr>
          <w:trHeight w:hRule="exact" w:val="565"/>
        </w:trPr>
        <w:tc>
          <w:tcPr>
            <w:tcW w:w="2535" w:type="dxa"/>
            <w:tcBorders>
              <w:top w:val="nil"/>
              <w:left w:val="single" w:sz="8" w:space="0" w:color="auto"/>
              <w:bottom w:val="single" w:sz="8" w:space="0" w:color="auto"/>
              <w:right w:val="single" w:sz="8" w:space="0" w:color="auto"/>
            </w:tcBorders>
            <w:shd w:val="clear" w:color="auto" w:fill="auto"/>
          </w:tcPr>
          <w:p w14:paraId="6384D8F1" w14:textId="77777777" w:rsidR="00F34D3E" w:rsidRPr="00EC5531" w:rsidRDefault="00F34D3E" w:rsidP="00EC745D">
            <w:pPr>
              <w:rPr>
                <w:rFonts w:ascii="Calibri" w:eastAsia="MS Mincho" w:hAnsi="Calibri"/>
                <w:sz w:val="22"/>
                <w:szCs w:val="22"/>
              </w:rPr>
            </w:pPr>
            <w:r w:rsidRPr="00EC5531">
              <w:rPr>
                <w:rFonts w:ascii="Calibri" w:eastAsia="MS Mincho" w:hAnsi="Calibri"/>
                <w:sz w:val="22"/>
                <w:szCs w:val="22"/>
              </w:rPr>
              <w:t>No. of proposals approved</w:t>
            </w:r>
          </w:p>
        </w:tc>
        <w:tc>
          <w:tcPr>
            <w:tcW w:w="1385" w:type="dxa"/>
            <w:tcBorders>
              <w:top w:val="nil"/>
              <w:left w:val="nil"/>
              <w:bottom w:val="single" w:sz="8" w:space="0" w:color="auto"/>
              <w:right w:val="single" w:sz="8" w:space="0" w:color="auto"/>
            </w:tcBorders>
            <w:shd w:val="clear" w:color="auto" w:fill="auto"/>
            <w:vAlign w:val="center"/>
          </w:tcPr>
          <w:p w14:paraId="7A837A67"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32.00</w:t>
            </w:r>
          </w:p>
        </w:tc>
        <w:tc>
          <w:tcPr>
            <w:tcW w:w="1385" w:type="dxa"/>
            <w:tcBorders>
              <w:top w:val="nil"/>
              <w:left w:val="nil"/>
              <w:bottom w:val="single" w:sz="8" w:space="0" w:color="auto"/>
              <w:right w:val="single" w:sz="8" w:space="0" w:color="auto"/>
            </w:tcBorders>
            <w:shd w:val="clear" w:color="auto" w:fill="auto"/>
            <w:vAlign w:val="center"/>
          </w:tcPr>
          <w:p w14:paraId="20FBADFE"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2.00</w:t>
            </w:r>
          </w:p>
        </w:tc>
        <w:tc>
          <w:tcPr>
            <w:tcW w:w="1385" w:type="dxa"/>
            <w:tcBorders>
              <w:top w:val="nil"/>
              <w:left w:val="nil"/>
              <w:bottom w:val="single" w:sz="8" w:space="0" w:color="auto"/>
              <w:right w:val="single" w:sz="8" w:space="0" w:color="auto"/>
            </w:tcBorders>
            <w:shd w:val="clear" w:color="auto" w:fill="auto"/>
            <w:vAlign w:val="center"/>
          </w:tcPr>
          <w:p w14:paraId="724EA464"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1.00</w:t>
            </w:r>
          </w:p>
        </w:tc>
        <w:tc>
          <w:tcPr>
            <w:tcW w:w="1385" w:type="dxa"/>
            <w:tcBorders>
              <w:top w:val="single" w:sz="8" w:space="0" w:color="auto"/>
              <w:left w:val="nil"/>
              <w:bottom w:val="single" w:sz="8" w:space="0" w:color="auto"/>
              <w:right w:val="single" w:sz="4" w:space="0" w:color="auto"/>
            </w:tcBorders>
            <w:vAlign w:val="center"/>
          </w:tcPr>
          <w:p w14:paraId="4E05763B"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3.00</w:t>
            </w:r>
          </w:p>
        </w:tc>
        <w:tc>
          <w:tcPr>
            <w:tcW w:w="1385" w:type="dxa"/>
            <w:tcBorders>
              <w:top w:val="nil"/>
              <w:left w:val="single" w:sz="4" w:space="0" w:color="auto"/>
              <w:bottom w:val="single" w:sz="8" w:space="0" w:color="auto"/>
              <w:right w:val="single" w:sz="4" w:space="0" w:color="auto"/>
            </w:tcBorders>
          </w:tcPr>
          <w:p w14:paraId="42959079"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4</w:t>
            </w:r>
          </w:p>
        </w:tc>
        <w:tc>
          <w:tcPr>
            <w:tcW w:w="1385" w:type="dxa"/>
            <w:tcBorders>
              <w:top w:val="nil"/>
              <w:left w:val="single" w:sz="4" w:space="0" w:color="auto"/>
              <w:bottom w:val="single" w:sz="8" w:space="0" w:color="auto"/>
              <w:right w:val="single" w:sz="8" w:space="0" w:color="auto"/>
            </w:tcBorders>
            <w:shd w:val="clear" w:color="auto" w:fill="auto"/>
            <w:vAlign w:val="center"/>
          </w:tcPr>
          <w:p w14:paraId="7ED44007"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42.00</w:t>
            </w:r>
          </w:p>
        </w:tc>
      </w:tr>
      <w:tr w:rsidR="00F34D3E" w:rsidRPr="00EC5531" w14:paraId="03685DFA" w14:textId="77777777" w:rsidTr="00EC745D">
        <w:trPr>
          <w:trHeight w:hRule="exact" w:val="785"/>
        </w:trPr>
        <w:tc>
          <w:tcPr>
            <w:tcW w:w="2535" w:type="dxa"/>
            <w:tcBorders>
              <w:top w:val="nil"/>
              <w:left w:val="single" w:sz="8" w:space="0" w:color="auto"/>
              <w:bottom w:val="single" w:sz="8" w:space="0" w:color="auto"/>
              <w:right w:val="single" w:sz="8" w:space="0" w:color="auto"/>
            </w:tcBorders>
            <w:shd w:val="clear" w:color="auto" w:fill="FFFFFF"/>
          </w:tcPr>
          <w:p w14:paraId="0E7EBB4A" w14:textId="77777777" w:rsidR="00F34D3E" w:rsidRPr="00EC5531" w:rsidRDefault="00F34D3E" w:rsidP="00EC745D">
            <w:pPr>
              <w:rPr>
                <w:rFonts w:ascii="Calibri" w:eastAsia="MS Mincho" w:hAnsi="Calibri"/>
                <w:sz w:val="22"/>
                <w:szCs w:val="22"/>
              </w:rPr>
            </w:pPr>
            <w:r w:rsidRPr="00EC5531">
              <w:rPr>
                <w:rFonts w:ascii="Calibri" w:eastAsia="MS Mincho" w:hAnsi="Calibri"/>
                <w:sz w:val="22"/>
                <w:szCs w:val="22"/>
              </w:rPr>
              <w:t>Total approved funding for grants (TFCA Land Management account.)</w:t>
            </w:r>
          </w:p>
        </w:tc>
        <w:tc>
          <w:tcPr>
            <w:tcW w:w="1385" w:type="dxa"/>
            <w:tcBorders>
              <w:top w:val="nil"/>
              <w:left w:val="nil"/>
              <w:bottom w:val="single" w:sz="8" w:space="0" w:color="auto"/>
              <w:right w:val="single" w:sz="8" w:space="0" w:color="auto"/>
            </w:tcBorders>
            <w:shd w:val="clear" w:color="auto" w:fill="auto"/>
            <w:vAlign w:val="center"/>
          </w:tcPr>
          <w:p w14:paraId="2EE3C69F"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1,204,782.93</w:t>
            </w:r>
          </w:p>
        </w:tc>
        <w:tc>
          <w:tcPr>
            <w:tcW w:w="1385" w:type="dxa"/>
            <w:tcBorders>
              <w:top w:val="nil"/>
              <w:left w:val="nil"/>
              <w:bottom w:val="single" w:sz="8" w:space="0" w:color="auto"/>
              <w:right w:val="single" w:sz="8" w:space="0" w:color="auto"/>
            </w:tcBorders>
            <w:shd w:val="clear" w:color="auto" w:fill="auto"/>
            <w:vAlign w:val="center"/>
          </w:tcPr>
          <w:p w14:paraId="73479933"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 xml:space="preserve">            108,073.00 </w:t>
            </w:r>
          </w:p>
        </w:tc>
        <w:tc>
          <w:tcPr>
            <w:tcW w:w="1385" w:type="dxa"/>
            <w:tcBorders>
              <w:top w:val="nil"/>
              <w:left w:val="nil"/>
              <w:bottom w:val="single" w:sz="8" w:space="0" w:color="auto"/>
              <w:right w:val="single" w:sz="8" w:space="0" w:color="auto"/>
            </w:tcBorders>
            <w:shd w:val="clear" w:color="auto" w:fill="auto"/>
            <w:vAlign w:val="center"/>
          </w:tcPr>
          <w:p w14:paraId="1CCD38C2"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 xml:space="preserve">            109,046.60 </w:t>
            </w:r>
          </w:p>
        </w:tc>
        <w:tc>
          <w:tcPr>
            <w:tcW w:w="1385" w:type="dxa"/>
            <w:tcBorders>
              <w:top w:val="single" w:sz="8" w:space="0" w:color="auto"/>
              <w:left w:val="nil"/>
              <w:bottom w:val="single" w:sz="8" w:space="0" w:color="auto"/>
              <w:right w:val="single" w:sz="4" w:space="0" w:color="auto"/>
            </w:tcBorders>
            <w:vAlign w:val="center"/>
          </w:tcPr>
          <w:p w14:paraId="08072E71"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106,652.00</w:t>
            </w:r>
          </w:p>
        </w:tc>
        <w:tc>
          <w:tcPr>
            <w:tcW w:w="1385" w:type="dxa"/>
            <w:tcBorders>
              <w:top w:val="nil"/>
              <w:left w:val="single" w:sz="4" w:space="0" w:color="auto"/>
              <w:bottom w:val="single" w:sz="8" w:space="0" w:color="auto"/>
              <w:right w:val="single" w:sz="4" w:space="0" w:color="auto"/>
            </w:tcBorders>
          </w:tcPr>
          <w:p w14:paraId="168D4EDD"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103,961.00</w:t>
            </w:r>
          </w:p>
        </w:tc>
        <w:tc>
          <w:tcPr>
            <w:tcW w:w="1385" w:type="dxa"/>
            <w:tcBorders>
              <w:top w:val="nil"/>
              <w:left w:val="single" w:sz="4" w:space="0" w:color="auto"/>
              <w:bottom w:val="single" w:sz="8" w:space="0" w:color="auto"/>
              <w:right w:val="single" w:sz="8" w:space="0" w:color="auto"/>
            </w:tcBorders>
            <w:shd w:val="clear" w:color="auto" w:fill="auto"/>
            <w:vAlign w:val="center"/>
          </w:tcPr>
          <w:p w14:paraId="46173566"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1,632,515.53</w:t>
            </w:r>
          </w:p>
        </w:tc>
      </w:tr>
      <w:tr w:rsidR="00F34D3E" w:rsidRPr="00EC5531" w14:paraId="3648718F" w14:textId="77777777" w:rsidTr="00EC745D">
        <w:trPr>
          <w:trHeight w:hRule="exact" w:val="902"/>
        </w:trPr>
        <w:tc>
          <w:tcPr>
            <w:tcW w:w="2535" w:type="dxa"/>
            <w:tcBorders>
              <w:top w:val="nil"/>
              <w:left w:val="single" w:sz="8" w:space="0" w:color="auto"/>
              <w:bottom w:val="single" w:sz="8" w:space="0" w:color="auto"/>
              <w:right w:val="single" w:sz="8" w:space="0" w:color="auto"/>
            </w:tcBorders>
            <w:shd w:val="clear" w:color="auto" w:fill="FFFFFF"/>
          </w:tcPr>
          <w:p w14:paraId="55EA0414" w14:textId="77777777" w:rsidR="00F34D3E" w:rsidRPr="00EC5531" w:rsidRDefault="00F34D3E" w:rsidP="00EC745D">
            <w:pPr>
              <w:rPr>
                <w:rFonts w:ascii="Calibri" w:eastAsia="MS Mincho" w:hAnsi="Calibri"/>
                <w:sz w:val="22"/>
                <w:szCs w:val="22"/>
              </w:rPr>
            </w:pPr>
            <w:r w:rsidRPr="00EC5531">
              <w:rPr>
                <w:rFonts w:ascii="Calibri" w:eastAsia="MS Mincho" w:hAnsi="Calibri"/>
                <w:sz w:val="22"/>
                <w:szCs w:val="22"/>
              </w:rPr>
              <w:t>Total approved funding for grants (TFCA Land Purchase account.)</w:t>
            </w:r>
          </w:p>
        </w:tc>
        <w:tc>
          <w:tcPr>
            <w:tcW w:w="1385" w:type="dxa"/>
            <w:tcBorders>
              <w:top w:val="nil"/>
              <w:left w:val="nil"/>
              <w:bottom w:val="single" w:sz="8" w:space="0" w:color="auto"/>
              <w:right w:val="single" w:sz="8" w:space="0" w:color="auto"/>
            </w:tcBorders>
            <w:shd w:val="clear" w:color="auto" w:fill="auto"/>
            <w:vAlign w:val="center"/>
          </w:tcPr>
          <w:p w14:paraId="0DAB5F51"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667,500.00</w:t>
            </w:r>
          </w:p>
        </w:tc>
        <w:tc>
          <w:tcPr>
            <w:tcW w:w="1385" w:type="dxa"/>
            <w:tcBorders>
              <w:top w:val="nil"/>
              <w:left w:val="nil"/>
              <w:bottom w:val="single" w:sz="8" w:space="0" w:color="auto"/>
              <w:right w:val="single" w:sz="8" w:space="0" w:color="auto"/>
            </w:tcBorders>
            <w:shd w:val="clear" w:color="auto" w:fill="auto"/>
            <w:vAlign w:val="center"/>
          </w:tcPr>
          <w:p w14:paraId="0274570F" w14:textId="77777777" w:rsidR="00F34D3E" w:rsidRDefault="00F34D3E" w:rsidP="00EC745D">
            <w:pPr>
              <w:jc w:val="center"/>
              <w:rPr>
                <w:rFonts w:ascii="Calibri" w:hAnsi="Calibri" w:cs="Calibri"/>
                <w:color w:val="000000"/>
                <w:sz w:val="22"/>
                <w:szCs w:val="22"/>
              </w:rPr>
            </w:pPr>
          </w:p>
          <w:p w14:paraId="443C8981"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0.00</w:t>
            </w:r>
          </w:p>
        </w:tc>
        <w:tc>
          <w:tcPr>
            <w:tcW w:w="1385" w:type="dxa"/>
            <w:tcBorders>
              <w:top w:val="nil"/>
              <w:left w:val="nil"/>
              <w:bottom w:val="single" w:sz="8" w:space="0" w:color="auto"/>
              <w:right w:val="single" w:sz="8" w:space="0" w:color="auto"/>
            </w:tcBorders>
            <w:shd w:val="clear" w:color="auto" w:fill="auto"/>
            <w:vAlign w:val="center"/>
          </w:tcPr>
          <w:p w14:paraId="6173F666" w14:textId="77777777" w:rsidR="00F34D3E" w:rsidRDefault="00F34D3E" w:rsidP="00EC745D">
            <w:pPr>
              <w:jc w:val="center"/>
              <w:rPr>
                <w:rFonts w:ascii="Calibri" w:hAnsi="Calibri" w:cs="Calibri"/>
                <w:color w:val="000000"/>
                <w:sz w:val="22"/>
                <w:szCs w:val="22"/>
              </w:rPr>
            </w:pPr>
          </w:p>
          <w:p w14:paraId="38C0A469"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0.00</w:t>
            </w:r>
          </w:p>
        </w:tc>
        <w:tc>
          <w:tcPr>
            <w:tcW w:w="1385" w:type="dxa"/>
            <w:tcBorders>
              <w:top w:val="single" w:sz="8" w:space="0" w:color="auto"/>
              <w:left w:val="nil"/>
              <w:bottom w:val="single" w:sz="8" w:space="0" w:color="auto"/>
              <w:right w:val="single" w:sz="4" w:space="0" w:color="auto"/>
            </w:tcBorders>
            <w:vAlign w:val="center"/>
          </w:tcPr>
          <w:p w14:paraId="51702590"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0.00</w:t>
            </w:r>
          </w:p>
        </w:tc>
        <w:tc>
          <w:tcPr>
            <w:tcW w:w="1385" w:type="dxa"/>
            <w:tcBorders>
              <w:top w:val="nil"/>
              <w:left w:val="single" w:sz="4" w:space="0" w:color="auto"/>
              <w:bottom w:val="single" w:sz="8" w:space="0" w:color="auto"/>
              <w:right w:val="single" w:sz="4" w:space="0" w:color="auto"/>
            </w:tcBorders>
          </w:tcPr>
          <w:p w14:paraId="565DE1D9"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0.00</w:t>
            </w:r>
          </w:p>
        </w:tc>
        <w:tc>
          <w:tcPr>
            <w:tcW w:w="1385" w:type="dxa"/>
            <w:tcBorders>
              <w:top w:val="nil"/>
              <w:left w:val="single" w:sz="4" w:space="0" w:color="auto"/>
              <w:bottom w:val="single" w:sz="8" w:space="0" w:color="auto"/>
              <w:right w:val="single" w:sz="8" w:space="0" w:color="auto"/>
            </w:tcBorders>
            <w:shd w:val="clear" w:color="auto" w:fill="auto"/>
            <w:vAlign w:val="center"/>
          </w:tcPr>
          <w:p w14:paraId="6AAE282F"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667,500.00</w:t>
            </w:r>
          </w:p>
        </w:tc>
      </w:tr>
      <w:tr w:rsidR="00F34D3E" w:rsidRPr="00EC5531" w14:paraId="45432381" w14:textId="77777777" w:rsidTr="00EC745D">
        <w:trPr>
          <w:trHeight w:hRule="exact" w:val="902"/>
        </w:trPr>
        <w:tc>
          <w:tcPr>
            <w:tcW w:w="2535" w:type="dxa"/>
            <w:tcBorders>
              <w:top w:val="nil"/>
              <w:left w:val="single" w:sz="8" w:space="0" w:color="auto"/>
              <w:bottom w:val="single" w:sz="8" w:space="0" w:color="auto"/>
              <w:right w:val="single" w:sz="8" w:space="0" w:color="auto"/>
            </w:tcBorders>
            <w:shd w:val="clear" w:color="auto" w:fill="FFFFFF"/>
          </w:tcPr>
          <w:p w14:paraId="143956AA" w14:textId="77777777" w:rsidR="00F34D3E" w:rsidRPr="00EC5531" w:rsidRDefault="00F34D3E" w:rsidP="00EC745D">
            <w:pPr>
              <w:rPr>
                <w:rFonts w:ascii="Calibri" w:eastAsia="MS Mincho" w:hAnsi="Calibri"/>
                <w:sz w:val="22"/>
                <w:szCs w:val="22"/>
              </w:rPr>
            </w:pPr>
            <w:r w:rsidRPr="00EC5531">
              <w:rPr>
                <w:rFonts w:ascii="Calibri" w:eastAsia="MS Mincho" w:hAnsi="Calibri"/>
                <w:sz w:val="22"/>
                <w:szCs w:val="22"/>
              </w:rPr>
              <w:t>Total approved funding for grants (TFCA Endowment account.)</w:t>
            </w:r>
          </w:p>
        </w:tc>
        <w:tc>
          <w:tcPr>
            <w:tcW w:w="1385" w:type="dxa"/>
            <w:tcBorders>
              <w:top w:val="nil"/>
              <w:left w:val="nil"/>
              <w:bottom w:val="single" w:sz="8" w:space="0" w:color="auto"/>
              <w:right w:val="single" w:sz="8" w:space="0" w:color="auto"/>
            </w:tcBorders>
            <w:shd w:val="clear" w:color="auto" w:fill="auto"/>
            <w:vAlign w:val="center"/>
          </w:tcPr>
          <w:p w14:paraId="76BE77D2"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902,558.00</w:t>
            </w:r>
          </w:p>
        </w:tc>
        <w:tc>
          <w:tcPr>
            <w:tcW w:w="1385" w:type="dxa"/>
            <w:tcBorders>
              <w:top w:val="nil"/>
              <w:left w:val="nil"/>
              <w:bottom w:val="single" w:sz="8" w:space="0" w:color="auto"/>
              <w:right w:val="single" w:sz="8" w:space="0" w:color="auto"/>
            </w:tcBorders>
            <w:shd w:val="clear" w:color="auto" w:fill="auto"/>
            <w:vAlign w:val="center"/>
          </w:tcPr>
          <w:p w14:paraId="040798BF" w14:textId="77777777" w:rsidR="00F34D3E" w:rsidRDefault="00F34D3E" w:rsidP="00EC745D">
            <w:pPr>
              <w:jc w:val="center"/>
              <w:rPr>
                <w:rFonts w:ascii="Calibri" w:hAnsi="Calibri" w:cs="Calibri"/>
                <w:color w:val="000000"/>
                <w:sz w:val="22"/>
                <w:szCs w:val="22"/>
              </w:rPr>
            </w:pPr>
          </w:p>
          <w:p w14:paraId="327B88C4"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0.00</w:t>
            </w:r>
          </w:p>
        </w:tc>
        <w:tc>
          <w:tcPr>
            <w:tcW w:w="1385" w:type="dxa"/>
            <w:tcBorders>
              <w:top w:val="nil"/>
              <w:left w:val="nil"/>
              <w:bottom w:val="single" w:sz="8" w:space="0" w:color="auto"/>
              <w:right w:val="single" w:sz="8" w:space="0" w:color="auto"/>
            </w:tcBorders>
            <w:shd w:val="clear" w:color="auto" w:fill="auto"/>
            <w:vAlign w:val="center"/>
          </w:tcPr>
          <w:p w14:paraId="483A9594" w14:textId="77777777" w:rsidR="00F34D3E" w:rsidRDefault="00F34D3E" w:rsidP="00EC745D">
            <w:pPr>
              <w:jc w:val="center"/>
              <w:rPr>
                <w:rFonts w:ascii="Calibri" w:hAnsi="Calibri" w:cs="Calibri"/>
                <w:color w:val="000000"/>
                <w:sz w:val="22"/>
                <w:szCs w:val="22"/>
              </w:rPr>
            </w:pPr>
          </w:p>
          <w:p w14:paraId="0A892875"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0.00</w:t>
            </w:r>
          </w:p>
        </w:tc>
        <w:tc>
          <w:tcPr>
            <w:tcW w:w="1385" w:type="dxa"/>
            <w:tcBorders>
              <w:top w:val="single" w:sz="8" w:space="0" w:color="auto"/>
              <w:left w:val="nil"/>
              <w:bottom w:val="single" w:sz="8" w:space="0" w:color="auto"/>
              <w:right w:val="single" w:sz="4" w:space="0" w:color="auto"/>
            </w:tcBorders>
            <w:vAlign w:val="center"/>
          </w:tcPr>
          <w:p w14:paraId="4AE1D43D"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0.00</w:t>
            </w:r>
          </w:p>
        </w:tc>
        <w:tc>
          <w:tcPr>
            <w:tcW w:w="1385" w:type="dxa"/>
            <w:tcBorders>
              <w:top w:val="nil"/>
              <w:left w:val="single" w:sz="4" w:space="0" w:color="auto"/>
              <w:bottom w:val="single" w:sz="8" w:space="0" w:color="auto"/>
              <w:right w:val="single" w:sz="4" w:space="0" w:color="auto"/>
            </w:tcBorders>
          </w:tcPr>
          <w:p w14:paraId="549809CA"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0.00</w:t>
            </w:r>
          </w:p>
        </w:tc>
        <w:tc>
          <w:tcPr>
            <w:tcW w:w="1385" w:type="dxa"/>
            <w:tcBorders>
              <w:top w:val="nil"/>
              <w:left w:val="single" w:sz="4" w:space="0" w:color="auto"/>
              <w:bottom w:val="single" w:sz="8" w:space="0" w:color="auto"/>
              <w:right w:val="single" w:sz="8" w:space="0" w:color="auto"/>
            </w:tcBorders>
            <w:shd w:val="clear" w:color="auto" w:fill="auto"/>
            <w:vAlign w:val="center"/>
          </w:tcPr>
          <w:p w14:paraId="67BC7E38"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902,558.00</w:t>
            </w:r>
          </w:p>
        </w:tc>
      </w:tr>
      <w:tr w:rsidR="00F34D3E" w:rsidRPr="00EC5531" w14:paraId="75BE459F" w14:textId="77777777" w:rsidTr="00EC745D">
        <w:trPr>
          <w:trHeight w:hRule="exact" w:val="576"/>
        </w:trPr>
        <w:tc>
          <w:tcPr>
            <w:tcW w:w="2535" w:type="dxa"/>
            <w:tcBorders>
              <w:top w:val="nil"/>
              <w:left w:val="single" w:sz="8" w:space="0" w:color="auto"/>
              <w:bottom w:val="single" w:sz="8" w:space="0" w:color="auto"/>
              <w:right w:val="single" w:sz="8" w:space="0" w:color="auto"/>
            </w:tcBorders>
            <w:shd w:val="clear" w:color="auto" w:fill="FFFFFF"/>
          </w:tcPr>
          <w:p w14:paraId="3BB5DAB0" w14:textId="77777777" w:rsidR="00F34D3E" w:rsidRPr="00EC5531" w:rsidRDefault="00F34D3E" w:rsidP="00EC745D">
            <w:pPr>
              <w:rPr>
                <w:rFonts w:ascii="Calibri" w:eastAsia="MS Mincho" w:hAnsi="Calibri"/>
                <w:sz w:val="22"/>
                <w:szCs w:val="22"/>
              </w:rPr>
            </w:pPr>
            <w:r w:rsidRPr="00EC5531">
              <w:rPr>
                <w:rFonts w:ascii="Calibri" w:eastAsia="MS Mincho" w:hAnsi="Calibri"/>
                <w:sz w:val="22"/>
                <w:szCs w:val="22"/>
              </w:rPr>
              <w:t>Total of counterpart match (grantee cost-share)</w:t>
            </w:r>
          </w:p>
        </w:tc>
        <w:tc>
          <w:tcPr>
            <w:tcW w:w="1385" w:type="dxa"/>
            <w:tcBorders>
              <w:top w:val="nil"/>
              <w:left w:val="nil"/>
              <w:bottom w:val="single" w:sz="8" w:space="0" w:color="auto"/>
              <w:right w:val="single" w:sz="8" w:space="0" w:color="auto"/>
            </w:tcBorders>
            <w:shd w:val="clear" w:color="auto" w:fill="auto"/>
            <w:vAlign w:val="center"/>
          </w:tcPr>
          <w:p w14:paraId="4A936F13"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0.00</w:t>
            </w:r>
          </w:p>
        </w:tc>
        <w:tc>
          <w:tcPr>
            <w:tcW w:w="1385" w:type="dxa"/>
            <w:tcBorders>
              <w:top w:val="nil"/>
              <w:left w:val="nil"/>
              <w:bottom w:val="single" w:sz="8" w:space="0" w:color="auto"/>
              <w:right w:val="single" w:sz="8" w:space="0" w:color="auto"/>
            </w:tcBorders>
            <w:shd w:val="clear" w:color="auto" w:fill="auto"/>
            <w:vAlign w:val="center"/>
          </w:tcPr>
          <w:p w14:paraId="1518FD47"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0.00</w:t>
            </w:r>
          </w:p>
        </w:tc>
        <w:tc>
          <w:tcPr>
            <w:tcW w:w="1385" w:type="dxa"/>
            <w:tcBorders>
              <w:top w:val="nil"/>
              <w:left w:val="nil"/>
              <w:bottom w:val="single" w:sz="8" w:space="0" w:color="auto"/>
              <w:right w:val="single" w:sz="8" w:space="0" w:color="auto"/>
            </w:tcBorders>
            <w:shd w:val="clear" w:color="auto" w:fill="auto"/>
            <w:vAlign w:val="center"/>
          </w:tcPr>
          <w:p w14:paraId="7AB94A4E"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0.00</w:t>
            </w:r>
          </w:p>
        </w:tc>
        <w:tc>
          <w:tcPr>
            <w:tcW w:w="1385" w:type="dxa"/>
            <w:tcBorders>
              <w:top w:val="single" w:sz="8" w:space="0" w:color="auto"/>
              <w:left w:val="nil"/>
              <w:bottom w:val="single" w:sz="8" w:space="0" w:color="auto"/>
              <w:right w:val="single" w:sz="4" w:space="0" w:color="auto"/>
            </w:tcBorders>
            <w:vAlign w:val="center"/>
          </w:tcPr>
          <w:p w14:paraId="31649769"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0.00</w:t>
            </w:r>
          </w:p>
        </w:tc>
        <w:tc>
          <w:tcPr>
            <w:tcW w:w="1385" w:type="dxa"/>
            <w:tcBorders>
              <w:top w:val="nil"/>
              <w:left w:val="single" w:sz="4" w:space="0" w:color="auto"/>
              <w:bottom w:val="single" w:sz="8" w:space="0" w:color="auto"/>
              <w:right w:val="single" w:sz="4" w:space="0" w:color="auto"/>
            </w:tcBorders>
          </w:tcPr>
          <w:p w14:paraId="7B116165"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0.00</w:t>
            </w:r>
          </w:p>
        </w:tc>
        <w:tc>
          <w:tcPr>
            <w:tcW w:w="1385" w:type="dxa"/>
            <w:tcBorders>
              <w:top w:val="nil"/>
              <w:left w:val="single" w:sz="4" w:space="0" w:color="auto"/>
              <w:bottom w:val="single" w:sz="8" w:space="0" w:color="auto"/>
              <w:right w:val="single" w:sz="8" w:space="0" w:color="auto"/>
            </w:tcBorders>
            <w:shd w:val="clear" w:color="auto" w:fill="auto"/>
            <w:vAlign w:val="center"/>
          </w:tcPr>
          <w:p w14:paraId="64D2601E"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0.00</w:t>
            </w:r>
          </w:p>
        </w:tc>
      </w:tr>
      <w:tr w:rsidR="00F34D3E" w:rsidRPr="00EC5531" w14:paraId="09F59003" w14:textId="77777777" w:rsidTr="00EC745D">
        <w:trPr>
          <w:trHeight w:hRule="exact" w:val="576"/>
        </w:trPr>
        <w:tc>
          <w:tcPr>
            <w:tcW w:w="2535" w:type="dxa"/>
            <w:tcBorders>
              <w:top w:val="nil"/>
              <w:left w:val="single" w:sz="8" w:space="0" w:color="auto"/>
              <w:bottom w:val="single" w:sz="8" w:space="0" w:color="auto"/>
              <w:right w:val="single" w:sz="8" w:space="0" w:color="auto"/>
            </w:tcBorders>
            <w:shd w:val="clear" w:color="auto" w:fill="FFFFFF"/>
          </w:tcPr>
          <w:p w14:paraId="1F81E617" w14:textId="77777777" w:rsidR="00F34D3E" w:rsidRPr="00EC5531" w:rsidRDefault="00F34D3E" w:rsidP="00EC745D">
            <w:pPr>
              <w:rPr>
                <w:rFonts w:ascii="Calibri" w:eastAsia="MS Mincho" w:hAnsi="Calibri"/>
                <w:sz w:val="22"/>
                <w:szCs w:val="22"/>
              </w:rPr>
            </w:pPr>
            <w:r w:rsidRPr="00EC5531">
              <w:rPr>
                <w:rFonts w:ascii="Calibri" w:eastAsia="MS Mincho" w:hAnsi="Calibri"/>
                <w:sz w:val="22"/>
                <w:szCs w:val="22"/>
              </w:rPr>
              <w:t>Other leveraged matches (e.g. co-financing)</w:t>
            </w:r>
          </w:p>
        </w:tc>
        <w:tc>
          <w:tcPr>
            <w:tcW w:w="1385" w:type="dxa"/>
            <w:tcBorders>
              <w:top w:val="nil"/>
              <w:left w:val="nil"/>
              <w:bottom w:val="single" w:sz="8" w:space="0" w:color="auto"/>
              <w:right w:val="single" w:sz="8" w:space="0" w:color="auto"/>
            </w:tcBorders>
            <w:shd w:val="clear" w:color="auto" w:fill="auto"/>
            <w:vAlign w:val="center"/>
          </w:tcPr>
          <w:p w14:paraId="5564C79C"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267,532.61</w:t>
            </w:r>
          </w:p>
        </w:tc>
        <w:tc>
          <w:tcPr>
            <w:tcW w:w="1385" w:type="dxa"/>
            <w:tcBorders>
              <w:top w:val="nil"/>
              <w:left w:val="nil"/>
              <w:bottom w:val="single" w:sz="8" w:space="0" w:color="auto"/>
              <w:right w:val="single" w:sz="8" w:space="0" w:color="auto"/>
            </w:tcBorders>
            <w:shd w:val="clear" w:color="auto" w:fill="auto"/>
            <w:vAlign w:val="center"/>
          </w:tcPr>
          <w:p w14:paraId="164AA1E9" w14:textId="77777777" w:rsidR="00F34D3E" w:rsidRDefault="00F34D3E" w:rsidP="00EC745D">
            <w:pPr>
              <w:jc w:val="center"/>
              <w:rPr>
                <w:rFonts w:ascii="Calibri" w:hAnsi="Calibri" w:cs="Calibri"/>
                <w:color w:val="000000"/>
                <w:sz w:val="22"/>
                <w:szCs w:val="22"/>
              </w:rPr>
            </w:pPr>
          </w:p>
          <w:p w14:paraId="4832333F"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4,825.00</w:t>
            </w:r>
          </w:p>
        </w:tc>
        <w:tc>
          <w:tcPr>
            <w:tcW w:w="1385" w:type="dxa"/>
            <w:tcBorders>
              <w:top w:val="nil"/>
              <w:left w:val="nil"/>
              <w:bottom w:val="single" w:sz="8" w:space="0" w:color="auto"/>
              <w:right w:val="single" w:sz="8" w:space="0" w:color="auto"/>
            </w:tcBorders>
            <w:shd w:val="clear" w:color="auto" w:fill="auto"/>
            <w:vAlign w:val="center"/>
          </w:tcPr>
          <w:p w14:paraId="48E4DC4A" w14:textId="77777777" w:rsidR="00F34D3E" w:rsidRDefault="00F34D3E" w:rsidP="00EC745D">
            <w:pPr>
              <w:jc w:val="center"/>
              <w:rPr>
                <w:rFonts w:ascii="Calibri" w:hAnsi="Calibri" w:cs="Calibri"/>
                <w:color w:val="000000"/>
                <w:sz w:val="22"/>
                <w:szCs w:val="22"/>
              </w:rPr>
            </w:pPr>
          </w:p>
          <w:p w14:paraId="0EE3EC03"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0.00</w:t>
            </w:r>
          </w:p>
        </w:tc>
        <w:tc>
          <w:tcPr>
            <w:tcW w:w="1385" w:type="dxa"/>
            <w:tcBorders>
              <w:top w:val="single" w:sz="8" w:space="0" w:color="auto"/>
              <w:left w:val="nil"/>
              <w:bottom w:val="single" w:sz="8" w:space="0" w:color="auto"/>
              <w:right w:val="single" w:sz="4" w:space="0" w:color="auto"/>
            </w:tcBorders>
            <w:vAlign w:val="center"/>
          </w:tcPr>
          <w:p w14:paraId="58E1DC7F"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89,800.00</w:t>
            </w:r>
          </w:p>
        </w:tc>
        <w:tc>
          <w:tcPr>
            <w:tcW w:w="1385" w:type="dxa"/>
            <w:tcBorders>
              <w:top w:val="nil"/>
              <w:left w:val="single" w:sz="4" w:space="0" w:color="auto"/>
              <w:bottom w:val="single" w:sz="8" w:space="0" w:color="auto"/>
              <w:right w:val="single" w:sz="4" w:space="0" w:color="auto"/>
            </w:tcBorders>
          </w:tcPr>
          <w:p w14:paraId="6BD4D0D2"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42,631.13</w:t>
            </w:r>
          </w:p>
        </w:tc>
        <w:tc>
          <w:tcPr>
            <w:tcW w:w="1385" w:type="dxa"/>
            <w:tcBorders>
              <w:top w:val="nil"/>
              <w:left w:val="single" w:sz="4" w:space="0" w:color="auto"/>
              <w:bottom w:val="single" w:sz="8" w:space="0" w:color="auto"/>
              <w:right w:val="single" w:sz="8" w:space="0" w:color="auto"/>
            </w:tcBorders>
            <w:shd w:val="clear" w:color="auto" w:fill="auto"/>
            <w:vAlign w:val="center"/>
          </w:tcPr>
          <w:p w14:paraId="5E5BFC94"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404,788.75</w:t>
            </w:r>
          </w:p>
        </w:tc>
      </w:tr>
      <w:tr w:rsidR="00F34D3E" w:rsidRPr="00EC5531" w14:paraId="6A7F4A9B" w14:textId="77777777" w:rsidTr="00EC745D">
        <w:trPr>
          <w:trHeight w:hRule="exact" w:val="830"/>
        </w:trPr>
        <w:tc>
          <w:tcPr>
            <w:tcW w:w="2535" w:type="dxa"/>
            <w:tcBorders>
              <w:top w:val="nil"/>
              <w:left w:val="single" w:sz="8" w:space="0" w:color="auto"/>
              <w:bottom w:val="single" w:sz="8" w:space="0" w:color="auto"/>
              <w:right w:val="single" w:sz="8" w:space="0" w:color="auto"/>
            </w:tcBorders>
            <w:shd w:val="clear" w:color="auto" w:fill="auto"/>
          </w:tcPr>
          <w:p w14:paraId="2CA27931" w14:textId="77777777" w:rsidR="00F34D3E" w:rsidRPr="00EC5531" w:rsidRDefault="00F34D3E" w:rsidP="00EC745D">
            <w:pPr>
              <w:rPr>
                <w:rFonts w:ascii="Calibri" w:eastAsia="MS Mincho" w:hAnsi="Calibri"/>
                <w:sz w:val="22"/>
                <w:szCs w:val="22"/>
              </w:rPr>
            </w:pPr>
            <w:r w:rsidRPr="00EC5531">
              <w:rPr>
                <w:rFonts w:ascii="Calibri" w:eastAsia="MS Mincho" w:hAnsi="Calibri"/>
                <w:sz w:val="22"/>
                <w:szCs w:val="22"/>
              </w:rPr>
              <w:t>Total matching funds as % TFCA Land Management grant</w:t>
            </w:r>
          </w:p>
        </w:tc>
        <w:tc>
          <w:tcPr>
            <w:tcW w:w="1385" w:type="dxa"/>
            <w:tcBorders>
              <w:top w:val="nil"/>
              <w:left w:val="nil"/>
              <w:bottom w:val="single" w:sz="8" w:space="0" w:color="auto"/>
              <w:right w:val="single" w:sz="8" w:space="0" w:color="auto"/>
            </w:tcBorders>
            <w:shd w:val="clear" w:color="auto" w:fill="auto"/>
            <w:vAlign w:val="center"/>
          </w:tcPr>
          <w:p w14:paraId="701005D2"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22%</w:t>
            </w:r>
          </w:p>
        </w:tc>
        <w:tc>
          <w:tcPr>
            <w:tcW w:w="1385" w:type="dxa"/>
            <w:tcBorders>
              <w:top w:val="nil"/>
              <w:left w:val="nil"/>
              <w:bottom w:val="single" w:sz="8" w:space="0" w:color="auto"/>
              <w:right w:val="single" w:sz="8" w:space="0" w:color="auto"/>
            </w:tcBorders>
            <w:shd w:val="clear" w:color="auto" w:fill="auto"/>
            <w:vAlign w:val="center"/>
          </w:tcPr>
          <w:p w14:paraId="31BC2BE5"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4%</w:t>
            </w:r>
          </w:p>
        </w:tc>
        <w:tc>
          <w:tcPr>
            <w:tcW w:w="1385" w:type="dxa"/>
            <w:tcBorders>
              <w:top w:val="nil"/>
              <w:left w:val="nil"/>
              <w:bottom w:val="single" w:sz="8" w:space="0" w:color="auto"/>
              <w:right w:val="single" w:sz="8" w:space="0" w:color="auto"/>
            </w:tcBorders>
            <w:shd w:val="clear" w:color="auto" w:fill="auto"/>
            <w:vAlign w:val="center"/>
          </w:tcPr>
          <w:p w14:paraId="1AECCB88"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0%</w:t>
            </w:r>
          </w:p>
        </w:tc>
        <w:tc>
          <w:tcPr>
            <w:tcW w:w="1385" w:type="dxa"/>
            <w:tcBorders>
              <w:top w:val="single" w:sz="8" w:space="0" w:color="auto"/>
              <w:left w:val="nil"/>
              <w:bottom w:val="single" w:sz="8" w:space="0" w:color="auto"/>
              <w:right w:val="single" w:sz="4" w:space="0" w:color="auto"/>
            </w:tcBorders>
            <w:vAlign w:val="center"/>
          </w:tcPr>
          <w:p w14:paraId="0948E3FF"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84%</w:t>
            </w:r>
          </w:p>
        </w:tc>
        <w:tc>
          <w:tcPr>
            <w:tcW w:w="1385" w:type="dxa"/>
            <w:tcBorders>
              <w:top w:val="nil"/>
              <w:left w:val="single" w:sz="4" w:space="0" w:color="auto"/>
              <w:bottom w:val="single" w:sz="8" w:space="0" w:color="auto"/>
              <w:right w:val="single" w:sz="4" w:space="0" w:color="auto"/>
            </w:tcBorders>
          </w:tcPr>
          <w:p w14:paraId="4C5F5AF8"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41%</w:t>
            </w:r>
          </w:p>
        </w:tc>
        <w:tc>
          <w:tcPr>
            <w:tcW w:w="1385" w:type="dxa"/>
            <w:tcBorders>
              <w:top w:val="nil"/>
              <w:left w:val="single" w:sz="4" w:space="0" w:color="auto"/>
              <w:bottom w:val="single" w:sz="8" w:space="0" w:color="auto"/>
              <w:right w:val="single" w:sz="8" w:space="0" w:color="auto"/>
            </w:tcBorders>
            <w:shd w:val="clear" w:color="auto" w:fill="auto"/>
            <w:vAlign w:val="center"/>
          </w:tcPr>
          <w:p w14:paraId="0131B1D1"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25%</w:t>
            </w:r>
          </w:p>
        </w:tc>
      </w:tr>
      <w:tr w:rsidR="00F34D3E" w:rsidRPr="00EC5531" w14:paraId="16E50A84" w14:textId="77777777" w:rsidTr="00EC745D">
        <w:trPr>
          <w:trHeight w:hRule="exact" w:val="576"/>
        </w:trPr>
        <w:tc>
          <w:tcPr>
            <w:tcW w:w="2535" w:type="dxa"/>
            <w:tcBorders>
              <w:top w:val="nil"/>
              <w:left w:val="single" w:sz="8" w:space="0" w:color="auto"/>
              <w:bottom w:val="single" w:sz="8" w:space="0" w:color="auto"/>
              <w:right w:val="single" w:sz="8" w:space="0" w:color="auto"/>
            </w:tcBorders>
            <w:shd w:val="clear" w:color="auto" w:fill="FFFFFF"/>
          </w:tcPr>
          <w:p w14:paraId="305E188B" w14:textId="77777777" w:rsidR="00F34D3E" w:rsidRPr="00EC5531" w:rsidRDefault="00F34D3E" w:rsidP="00EC745D">
            <w:pPr>
              <w:rPr>
                <w:rFonts w:ascii="Calibri" w:eastAsia="MS Mincho" w:hAnsi="Calibri"/>
                <w:sz w:val="22"/>
                <w:szCs w:val="22"/>
              </w:rPr>
            </w:pPr>
            <w:r w:rsidRPr="00EC5531">
              <w:rPr>
                <w:rFonts w:ascii="Calibri" w:eastAsia="MS Mincho" w:hAnsi="Calibri"/>
                <w:sz w:val="22"/>
                <w:szCs w:val="22"/>
              </w:rPr>
              <w:t xml:space="preserve">Amount spent </w:t>
            </w:r>
            <w:proofErr w:type="gramStart"/>
            <w:r w:rsidRPr="00EC5531">
              <w:rPr>
                <w:rFonts w:ascii="Calibri" w:eastAsia="MS Mincho" w:hAnsi="Calibri"/>
                <w:sz w:val="22"/>
                <w:szCs w:val="22"/>
              </w:rPr>
              <w:t>on  administrative</w:t>
            </w:r>
            <w:proofErr w:type="gramEnd"/>
            <w:r w:rsidRPr="00EC5531">
              <w:rPr>
                <w:rFonts w:ascii="Calibri" w:eastAsia="MS Mincho" w:hAnsi="Calibri"/>
                <w:sz w:val="22"/>
                <w:szCs w:val="22"/>
              </w:rPr>
              <w:t xml:space="preserve"> costs</w:t>
            </w:r>
          </w:p>
        </w:tc>
        <w:tc>
          <w:tcPr>
            <w:tcW w:w="1385" w:type="dxa"/>
            <w:tcBorders>
              <w:top w:val="nil"/>
              <w:left w:val="nil"/>
              <w:bottom w:val="single" w:sz="8" w:space="0" w:color="auto"/>
              <w:right w:val="single" w:sz="8" w:space="0" w:color="auto"/>
            </w:tcBorders>
            <w:shd w:val="clear" w:color="auto" w:fill="auto"/>
            <w:vAlign w:val="center"/>
          </w:tcPr>
          <w:p w14:paraId="24E05195"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316,684.32</w:t>
            </w:r>
          </w:p>
        </w:tc>
        <w:tc>
          <w:tcPr>
            <w:tcW w:w="1385" w:type="dxa"/>
            <w:tcBorders>
              <w:top w:val="nil"/>
              <w:left w:val="nil"/>
              <w:bottom w:val="single" w:sz="8" w:space="0" w:color="auto"/>
              <w:right w:val="single" w:sz="8" w:space="0" w:color="auto"/>
            </w:tcBorders>
            <w:shd w:val="clear" w:color="auto" w:fill="auto"/>
            <w:vAlign w:val="center"/>
          </w:tcPr>
          <w:p w14:paraId="4CA686BD" w14:textId="77777777" w:rsidR="00F34D3E" w:rsidRDefault="00F34D3E" w:rsidP="00EC745D">
            <w:pPr>
              <w:jc w:val="center"/>
              <w:rPr>
                <w:rFonts w:ascii="Calibri" w:hAnsi="Calibri" w:cs="Calibri"/>
                <w:color w:val="000000"/>
                <w:sz w:val="22"/>
                <w:szCs w:val="22"/>
              </w:rPr>
            </w:pPr>
          </w:p>
          <w:p w14:paraId="2B8BD0AF"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27,018.25</w:t>
            </w:r>
          </w:p>
        </w:tc>
        <w:tc>
          <w:tcPr>
            <w:tcW w:w="1385" w:type="dxa"/>
            <w:tcBorders>
              <w:top w:val="nil"/>
              <w:left w:val="nil"/>
              <w:bottom w:val="single" w:sz="8" w:space="0" w:color="auto"/>
              <w:right w:val="single" w:sz="8" w:space="0" w:color="auto"/>
            </w:tcBorders>
            <w:shd w:val="clear" w:color="auto" w:fill="auto"/>
            <w:vAlign w:val="center"/>
          </w:tcPr>
          <w:p w14:paraId="2DD1A31D" w14:textId="77777777" w:rsidR="00F34D3E" w:rsidRDefault="00F34D3E" w:rsidP="00EC745D">
            <w:pPr>
              <w:jc w:val="center"/>
              <w:rPr>
                <w:rFonts w:ascii="Calibri" w:hAnsi="Calibri" w:cs="Calibri"/>
                <w:color w:val="000000"/>
                <w:sz w:val="22"/>
                <w:szCs w:val="22"/>
              </w:rPr>
            </w:pPr>
          </w:p>
          <w:p w14:paraId="5E6B6BB2"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27,261.65</w:t>
            </w:r>
          </w:p>
        </w:tc>
        <w:tc>
          <w:tcPr>
            <w:tcW w:w="1385" w:type="dxa"/>
            <w:tcBorders>
              <w:top w:val="single" w:sz="8" w:space="0" w:color="auto"/>
              <w:left w:val="nil"/>
              <w:bottom w:val="single" w:sz="8" w:space="0" w:color="auto"/>
              <w:right w:val="single" w:sz="4" w:space="0" w:color="auto"/>
            </w:tcBorders>
            <w:vAlign w:val="center"/>
          </w:tcPr>
          <w:p w14:paraId="5A0F7589"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26,663.00</w:t>
            </w:r>
          </w:p>
        </w:tc>
        <w:tc>
          <w:tcPr>
            <w:tcW w:w="1385" w:type="dxa"/>
            <w:tcBorders>
              <w:top w:val="nil"/>
              <w:left w:val="single" w:sz="4" w:space="0" w:color="auto"/>
              <w:bottom w:val="single" w:sz="8" w:space="0" w:color="auto"/>
              <w:right w:val="single" w:sz="4" w:space="0" w:color="auto"/>
            </w:tcBorders>
          </w:tcPr>
          <w:p w14:paraId="1E1CFBDD"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25,990.00</w:t>
            </w:r>
          </w:p>
        </w:tc>
        <w:tc>
          <w:tcPr>
            <w:tcW w:w="1385" w:type="dxa"/>
            <w:tcBorders>
              <w:top w:val="nil"/>
              <w:left w:val="single" w:sz="4" w:space="0" w:color="auto"/>
              <w:bottom w:val="single" w:sz="8" w:space="0" w:color="auto"/>
              <w:right w:val="single" w:sz="8" w:space="0" w:color="auto"/>
            </w:tcBorders>
            <w:shd w:val="clear" w:color="auto" w:fill="auto"/>
            <w:vAlign w:val="center"/>
          </w:tcPr>
          <w:p w14:paraId="58F700C2"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 xml:space="preserve">             397,627.22 </w:t>
            </w:r>
          </w:p>
        </w:tc>
        <w:bookmarkStart w:id="1" w:name="_GoBack"/>
        <w:bookmarkEnd w:id="1"/>
      </w:tr>
      <w:tr w:rsidR="00F34D3E" w:rsidRPr="00EC5531" w14:paraId="4CCE7BF7" w14:textId="77777777" w:rsidTr="00EC745D">
        <w:trPr>
          <w:trHeight w:hRule="exact" w:val="576"/>
        </w:trPr>
        <w:tc>
          <w:tcPr>
            <w:tcW w:w="2535" w:type="dxa"/>
            <w:tcBorders>
              <w:top w:val="nil"/>
              <w:left w:val="single" w:sz="8" w:space="0" w:color="auto"/>
              <w:bottom w:val="single" w:sz="8" w:space="0" w:color="auto"/>
              <w:right w:val="single" w:sz="8" w:space="0" w:color="auto"/>
            </w:tcBorders>
            <w:shd w:val="clear" w:color="auto" w:fill="FFFFFF"/>
          </w:tcPr>
          <w:p w14:paraId="6BD11CFA" w14:textId="77777777" w:rsidR="00F34D3E" w:rsidRPr="00EC5531" w:rsidRDefault="00F34D3E" w:rsidP="00EC745D">
            <w:pPr>
              <w:rPr>
                <w:rFonts w:ascii="Calibri" w:eastAsia="MS Mincho" w:hAnsi="Calibri"/>
                <w:sz w:val="22"/>
                <w:szCs w:val="22"/>
              </w:rPr>
            </w:pPr>
            <w:r w:rsidRPr="00EC5531">
              <w:rPr>
                <w:rFonts w:ascii="Calibri" w:eastAsia="MS Mincho" w:hAnsi="Calibri"/>
                <w:sz w:val="22"/>
                <w:szCs w:val="22"/>
              </w:rPr>
              <w:t>Administrative costs as % of Land Management grants</w:t>
            </w:r>
          </w:p>
        </w:tc>
        <w:tc>
          <w:tcPr>
            <w:tcW w:w="1385" w:type="dxa"/>
            <w:tcBorders>
              <w:top w:val="nil"/>
              <w:left w:val="nil"/>
              <w:bottom w:val="single" w:sz="8" w:space="0" w:color="auto"/>
              <w:right w:val="single" w:sz="8" w:space="0" w:color="auto"/>
            </w:tcBorders>
            <w:shd w:val="clear" w:color="auto" w:fill="auto"/>
            <w:vAlign w:val="center"/>
          </w:tcPr>
          <w:p w14:paraId="50519768"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26%</w:t>
            </w:r>
          </w:p>
        </w:tc>
        <w:tc>
          <w:tcPr>
            <w:tcW w:w="1385" w:type="dxa"/>
            <w:tcBorders>
              <w:top w:val="nil"/>
              <w:left w:val="nil"/>
              <w:bottom w:val="single" w:sz="8" w:space="0" w:color="auto"/>
              <w:right w:val="single" w:sz="8" w:space="0" w:color="auto"/>
            </w:tcBorders>
            <w:shd w:val="clear" w:color="auto" w:fill="auto"/>
            <w:vAlign w:val="center"/>
          </w:tcPr>
          <w:p w14:paraId="652A62E5"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25%</w:t>
            </w:r>
          </w:p>
        </w:tc>
        <w:tc>
          <w:tcPr>
            <w:tcW w:w="1385" w:type="dxa"/>
            <w:tcBorders>
              <w:top w:val="nil"/>
              <w:left w:val="nil"/>
              <w:bottom w:val="single" w:sz="8" w:space="0" w:color="auto"/>
              <w:right w:val="single" w:sz="8" w:space="0" w:color="auto"/>
            </w:tcBorders>
            <w:shd w:val="clear" w:color="auto" w:fill="auto"/>
            <w:vAlign w:val="center"/>
          </w:tcPr>
          <w:p w14:paraId="2620DD89"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25%</w:t>
            </w:r>
          </w:p>
        </w:tc>
        <w:tc>
          <w:tcPr>
            <w:tcW w:w="1385" w:type="dxa"/>
            <w:tcBorders>
              <w:top w:val="single" w:sz="8" w:space="0" w:color="auto"/>
              <w:left w:val="nil"/>
              <w:bottom w:val="single" w:sz="8" w:space="0" w:color="auto"/>
              <w:right w:val="single" w:sz="4" w:space="0" w:color="auto"/>
            </w:tcBorders>
            <w:vAlign w:val="center"/>
          </w:tcPr>
          <w:p w14:paraId="55DF8B4A"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25%</w:t>
            </w:r>
          </w:p>
        </w:tc>
        <w:tc>
          <w:tcPr>
            <w:tcW w:w="1385" w:type="dxa"/>
            <w:tcBorders>
              <w:top w:val="nil"/>
              <w:left w:val="single" w:sz="4" w:space="0" w:color="auto"/>
              <w:bottom w:val="single" w:sz="8" w:space="0" w:color="auto"/>
              <w:right w:val="single" w:sz="4" w:space="0" w:color="auto"/>
            </w:tcBorders>
          </w:tcPr>
          <w:p w14:paraId="7BEF6A66"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25%</w:t>
            </w:r>
          </w:p>
        </w:tc>
        <w:tc>
          <w:tcPr>
            <w:tcW w:w="1385" w:type="dxa"/>
            <w:tcBorders>
              <w:top w:val="nil"/>
              <w:left w:val="single" w:sz="4" w:space="0" w:color="auto"/>
              <w:bottom w:val="single" w:sz="8" w:space="0" w:color="auto"/>
              <w:right w:val="single" w:sz="8" w:space="0" w:color="auto"/>
            </w:tcBorders>
            <w:shd w:val="clear" w:color="auto" w:fill="auto"/>
            <w:vAlign w:val="center"/>
          </w:tcPr>
          <w:p w14:paraId="2AD1C710"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25%</w:t>
            </w:r>
          </w:p>
        </w:tc>
      </w:tr>
      <w:tr w:rsidR="00F34D3E" w:rsidRPr="00EC5531" w14:paraId="46DBEF14" w14:textId="77777777" w:rsidTr="00EC745D">
        <w:trPr>
          <w:trHeight w:hRule="exact" w:val="576"/>
        </w:trPr>
        <w:tc>
          <w:tcPr>
            <w:tcW w:w="2535" w:type="dxa"/>
            <w:tcBorders>
              <w:top w:val="nil"/>
              <w:left w:val="single" w:sz="8" w:space="0" w:color="auto"/>
              <w:bottom w:val="single" w:sz="8" w:space="0" w:color="auto"/>
              <w:right w:val="single" w:sz="8" w:space="0" w:color="auto"/>
            </w:tcBorders>
            <w:shd w:val="clear" w:color="auto" w:fill="FFFFFF"/>
          </w:tcPr>
          <w:p w14:paraId="287693B0" w14:textId="77777777" w:rsidR="00F34D3E" w:rsidRPr="00EC5531" w:rsidRDefault="00F34D3E" w:rsidP="00EC745D">
            <w:pPr>
              <w:rPr>
                <w:rFonts w:ascii="Calibri" w:eastAsia="MS Mincho" w:hAnsi="Calibri"/>
                <w:sz w:val="22"/>
                <w:szCs w:val="22"/>
              </w:rPr>
            </w:pPr>
            <w:r w:rsidRPr="00EC5531">
              <w:rPr>
                <w:rFonts w:ascii="Calibri" w:eastAsia="MS Mincho" w:hAnsi="Calibri"/>
                <w:sz w:val="22"/>
                <w:szCs w:val="22"/>
              </w:rPr>
              <w:t>Interest and capital gained on TFCA investments</w:t>
            </w:r>
          </w:p>
        </w:tc>
        <w:tc>
          <w:tcPr>
            <w:tcW w:w="1385" w:type="dxa"/>
            <w:tcBorders>
              <w:top w:val="nil"/>
              <w:left w:val="nil"/>
              <w:bottom w:val="single" w:sz="8" w:space="0" w:color="auto"/>
              <w:right w:val="single" w:sz="8" w:space="0" w:color="auto"/>
            </w:tcBorders>
            <w:shd w:val="clear" w:color="auto" w:fill="auto"/>
            <w:vAlign w:val="center"/>
          </w:tcPr>
          <w:p w14:paraId="680CA26C" w14:textId="77777777" w:rsidR="00F34D3E" w:rsidRDefault="00F34D3E" w:rsidP="00EC745D">
            <w:pPr>
              <w:rPr>
                <w:rFonts w:ascii="Calibri" w:hAnsi="Calibri" w:cs="Calibri"/>
                <w:color w:val="000000"/>
                <w:sz w:val="22"/>
                <w:szCs w:val="22"/>
              </w:rPr>
            </w:pPr>
            <w:r>
              <w:rPr>
                <w:rFonts w:ascii="Calibri" w:hAnsi="Calibri" w:cs="Calibri"/>
                <w:color w:val="000000"/>
                <w:sz w:val="22"/>
                <w:szCs w:val="22"/>
              </w:rPr>
              <w:t xml:space="preserve">            770,216.02 </w:t>
            </w:r>
          </w:p>
        </w:tc>
        <w:tc>
          <w:tcPr>
            <w:tcW w:w="1385" w:type="dxa"/>
            <w:tcBorders>
              <w:top w:val="nil"/>
              <w:left w:val="nil"/>
              <w:bottom w:val="single" w:sz="8" w:space="0" w:color="auto"/>
              <w:right w:val="single" w:sz="8" w:space="0" w:color="auto"/>
            </w:tcBorders>
            <w:shd w:val="clear" w:color="auto" w:fill="auto"/>
            <w:vAlign w:val="center"/>
          </w:tcPr>
          <w:p w14:paraId="47C0011F" w14:textId="77777777" w:rsidR="00F34D3E" w:rsidRDefault="00F34D3E" w:rsidP="00EC745D">
            <w:pPr>
              <w:rPr>
                <w:rFonts w:ascii="Calibri" w:hAnsi="Calibri" w:cs="Calibri"/>
                <w:color w:val="000000"/>
                <w:sz w:val="22"/>
                <w:szCs w:val="22"/>
              </w:rPr>
            </w:pPr>
            <w:r>
              <w:rPr>
                <w:rFonts w:ascii="Calibri" w:hAnsi="Calibri" w:cs="Calibri"/>
                <w:color w:val="000000"/>
                <w:sz w:val="22"/>
                <w:szCs w:val="22"/>
              </w:rPr>
              <w:t xml:space="preserve">              55,509.47 </w:t>
            </w:r>
          </w:p>
        </w:tc>
        <w:tc>
          <w:tcPr>
            <w:tcW w:w="1385" w:type="dxa"/>
            <w:tcBorders>
              <w:top w:val="nil"/>
              <w:left w:val="nil"/>
              <w:bottom w:val="single" w:sz="8" w:space="0" w:color="auto"/>
              <w:right w:val="single" w:sz="8" w:space="0" w:color="auto"/>
            </w:tcBorders>
            <w:shd w:val="clear" w:color="auto" w:fill="auto"/>
            <w:vAlign w:val="center"/>
          </w:tcPr>
          <w:p w14:paraId="2BF7CDB7" w14:textId="77777777" w:rsidR="00F34D3E" w:rsidRDefault="00F34D3E" w:rsidP="00EC745D">
            <w:pPr>
              <w:rPr>
                <w:rFonts w:ascii="Calibri" w:hAnsi="Calibri" w:cs="Calibri"/>
                <w:color w:val="000000"/>
                <w:sz w:val="22"/>
                <w:szCs w:val="22"/>
              </w:rPr>
            </w:pPr>
            <w:r>
              <w:rPr>
                <w:rFonts w:ascii="Calibri" w:hAnsi="Calibri" w:cs="Calibri"/>
                <w:color w:val="000000"/>
                <w:sz w:val="22"/>
                <w:szCs w:val="22"/>
              </w:rPr>
              <w:t xml:space="preserve">              24,071.83 </w:t>
            </w:r>
          </w:p>
        </w:tc>
        <w:tc>
          <w:tcPr>
            <w:tcW w:w="1385" w:type="dxa"/>
            <w:tcBorders>
              <w:top w:val="single" w:sz="8" w:space="0" w:color="auto"/>
              <w:left w:val="nil"/>
              <w:bottom w:val="single" w:sz="8" w:space="0" w:color="auto"/>
              <w:right w:val="single" w:sz="4" w:space="0" w:color="auto"/>
            </w:tcBorders>
            <w:vAlign w:val="center"/>
          </w:tcPr>
          <w:p w14:paraId="5C9BBBF2" w14:textId="77777777" w:rsidR="00F34D3E" w:rsidRDefault="00F34D3E" w:rsidP="00EC745D">
            <w:pPr>
              <w:rPr>
                <w:rFonts w:ascii="Calibri" w:hAnsi="Calibri" w:cs="Calibri"/>
                <w:color w:val="000000"/>
                <w:sz w:val="22"/>
                <w:szCs w:val="22"/>
              </w:rPr>
            </w:pPr>
            <w:r>
              <w:rPr>
                <w:rFonts w:ascii="Calibri" w:hAnsi="Calibri" w:cs="Calibri"/>
                <w:color w:val="000000"/>
                <w:sz w:val="22"/>
                <w:szCs w:val="22"/>
              </w:rPr>
              <w:t xml:space="preserve">              19,176.08 </w:t>
            </w:r>
          </w:p>
        </w:tc>
        <w:tc>
          <w:tcPr>
            <w:tcW w:w="1385" w:type="dxa"/>
            <w:tcBorders>
              <w:top w:val="nil"/>
              <w:left w:val="single" w:sz="4" w:space="0" w:color="auto"/>
              <w:bottom w:val="single" w:sz="8" w:space="0" w:color="auto"/>
              <w:right w:val="single" w:sz="4" w:space="0" w:color="auto"/>
            </w:tcBorders>
          </w:tcPr>
          <w:p w14:paraId="5D862447" w14:textId="77777777" w:rsidR="00F34D3E" w:rsidRPr="00BD795A" w:rsidRDefault="00F34D3E" w:rsidP="00EC745D">
            <w:pPr>
              <w:jc w:val="center"/>
              <w:rPr>
                <w:rFonts w:ascii="Calibri" w:hAnsi="Calibri" w:cs="Calibri"/>
                <w:color w:val="000000"/>
                <w:sz w:val="22"/>
                <w:szCs w:val="22"/>
              </w:rPr>
            </w:pPr>
            <w:r>
              <w:rPr>
                <w:rFonts w:ascii="Calibri" w:hAnsi="Calibri" w:cs="Calibri"/>
                <w:color w:val="000000"/>
                <w:sz w:val="22"/>
                <w:szCs w:val="22"/>
              </w:rPr>
              <w:t>12,806.68</w:t>
            </w:r>
          </w:p>
        </w:tc>
        <w:tc>
          <w:tcPr>
            <w:tcW w:w="1385" w:type="dxa"/>
            <w:tcBorders>
              <w:top w:val="nil"/>
              <w:left w:val="single" w:sz="4" w:space="0" w:color="auto"/>
              <w:bottom w:val="single" w:sz="8" w:space="0" w:color="auto"/>
              <w:right w:val="single" w:sz="8" w:space="0" w:color="auto"/>
            </w:tcBorders>
            <w:shd w:val="clear" w:color="auto" w:fill="auto"/>
            <w:vAlign w:val="center"/>
          </w:tcPr>
          <w:p w14:paraId="7E2AB12C"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 xml:space="preserve">             881,780.08</w:t>
            </w:r>
          </w:p>
        </w:tc>
      </w:tr>
      <w:tr w:rsidR="00F34D3E" w:rsidRPr="00EC5531" w14:paraId="712917A9" w14:textId="77777777" w:rsidTr="00EC745D">
        <w:trPr>
          <w:trHeight w:hRule="exact" w:val="857"/>
        </w:trPr>
        <w:tc>
          <w:tcPr>
            <w:tcW w:w="2535" w:type="dxa"/>
            <w:tcBorders>
              <w:top w:val="nil"/>
              <w:left w:val="single" w:sz="8" w:space="0" w:color="auto"/>
              <w:bottom w:val="single" w:sz="8" w:space="0" w:color="auto"/>
              <w:right w:val="single" w:sz="8" w:space="0" w:color="auto"/>
            </w:tcBorders>
            <w:shd w:val="clear" w:color="auto" w:fill="FFFFFF"/>
          </w:tcPr>
          <w:p w14:paraId="7E6FA31C" w14:textId="77777777" w:rsidR="00F34D3E" w:rsidRPr="00EC5531" w:rsidRDefault="00F34D3E" w:rsidP="00EC745D">
            <w:pPr>
              <w:rPr>
                <w:rFonts w:ascii="Calibri" w:eastAsia="MS Mincho" w:hAnsi="Calibri"/>
                <w:sz w:val="22"/>
                <w:szCs w:val="22"/>
              </w:rPr>
            </w:pPr>
            <w:r w:rsidRPr="00EC5531">
              <w:rPr>
                <w:rFonts w:ascii="Calibri" w:eastAsia="MS Mincho" w:hAnsi="Calibri"/>
                <w:sz w:val="22"/>
                <w:szCs w:val="22"/>
              </w:rPr>
              <w:t xml:space="preserve">Fund balance at the end of the year (Endowment &amp; Land Purchase </w:t>
            </w:r>
            <w:proofErr w:type="gramStart"/>
            <w:r w:rsidRPr="00EC5531">
              <w:rPr>
                <w:rFonts w:ascii="Calibri" w:eastAsia="MS Mincho" w:hAnsi="Calibri"/>
                <w:sz w:val="22"/>
                <w:szCs w:val="22"/>
              </w:rPr>
              <w:t>accounts)*</w:t>
            </w:r>
            <w:proofErr w:type="gramEnd"/>
          </w:p>
        </w:tc>
        <w:tc>
          <w:tcPr>
            <w:tcW w:w="1385" w:type="dxa"/>
            <w:tcBorders>
              <w:top w:val="nil"/>
              <w:left w:val="nil"/>
              <w:bottom w:val="single" w:sz="8" w:space="0" w:color="auto"/>
              <w:right w:val="single" w:sz="8" w:space="0" w:color="auto"/>
            </w:tcBorders>
            <w:shd w:val="clear" w:color="auto" w:fill="auto"/>
            <w:vAlign w:val="center"/>
          </w:tcPr>
          <w:p w14:paraId="1BD16901"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1,413,568.13</w:t>
            </w:r>
          </w:p>
        </w:tc>
        <w:tc>
          <w:tcPr>
            <w:tcW w:w="1385" w:type="dxa"/>
            <w:tcBorders>
              <w:top w:val="nil"/>
              <w:left w:val="nil"/>
              <w:bottom w:val="single" w:sz="8" w:space="0" w:color="auto"/>
              <w:right w:val="single" w:sz="8" w:space="0" w:color="auto"/>
            </w:tcBorders>
            <w:shd w:val="clear" w:color="auto" w:fill="auto"/>
            <w:vAlign w:val="center"/>
          </w:tcPr>
          <w:p w14:paraId="4BB5FA58"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 xml:space="preserve">        1,344,798.87 </w:t>
            </w:r>
          </w:p>
        </w:tc>
        <w:tc>
          <w:tcPr>
            <w:tcW w:w="1385" w:type="dxa"/>
            <w:tcBorders>
              <w:top w:val="nil"/>
              <w:left w:val="nil"/>
              <w:bottom w:val="single" w:sz="8" w:space="0" w:color="auto"/>
              <w:right w:val="single" w:sz="8" w:space="0" w:color="auto"/>
            </w:tcBorders>
            <w:shd w:val="clear" w:color="auto" w:fill="auto"/>
            <w:vAlign w:val="center"/>
          </w:tcPr>
          <w:p w14:paraId="1F51D78A"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 xml:space="preserve">        1,325,657.71 </w:t>
            </w:r>
          </w:p>
        </w:tc>
        <w:tc>
          <w:tcPr>
            <w:tcW w:w="1385" w:type="dxa"/>
            <w:tcBorders>
              <w:top w:val="single" w:sz="8" w:space="0" w:color="auto"/>
              <w:left w:val="nil"/>
              <w:bottom w:val="single" w:sz="8" w:space="0" w:color="auto"/>
              <w:right w:val="single" w:sz="4" w:space="0" w:color="auto"/>
            </w:tcBorders>
            <w:vAlign w:val="center"/>
          </w:tcPr>
          <w:p w14:paraId="21C68D3F" w14:textId="77777777" w:rsidR="00F34D3E" w:rsidRDefault="00F34D3E" w:rsidP="00EC745D">
            <w:pPr>
              <w:jc w:val="center"/>
              <w:rPr>
                <w:rFonts w:ascii="Calibri" w:hAnsi="Calibri" w:cs="Calibri"/>
                <w:color w:val="000000"/>
                <w:sz w:val="22"/>
                <w:szCs w:val="22"/>
              </w:rPr>
            </w:pPr>
            <w:r>
              <w:rPr>
                <w:rFonts w:ascii="Calibri" w:hAnsi="Calibri" w:cs="Calibri"/>
                <w:color w:val="000000"/>
                <w:sz w:val="22"/>
                <w:szCs w:val="22"/>
              </w:rPr>
              <w:t xml:space="preserve">        1,313,399.84 </w:t>
            </w:r>
          </w:p>
        </w:tc>
        <w:tc>
          <w:tcPr>
            <w:tcW w:w="1385" w:type="dxa"/>
            <w:tcBorders>
              <w:top w:val="nil"/>
              <w:left w:val="single" w:sz="4" w:space="0" w:color="auto"/>
              <w:bottom w:val="single" w:sz="8" w:space="0" w:color="auto"/>
              <w:right w:val="single" w:sz="4" w:space="0" w:color="auto"/>
            </w:tcBorders>
          </w:tcPr>
          <w:p w14:paraId="592561A2" w14:textId="77777777" w:rsidR="00F34D3E" w:rsidRPr="00BD795A" w:rsidRDefault="00F34D3E" w:rsidP="00EC745D">
            <w:pPr>
              <w:jc w:val="center"/>
              <w:rPr>
                <w:rFonts w:ascii="Calibri" w:hAnsi="Calibri" w:cs="Calibri"/>
                <w:color w:val="000000"/>
                <w:sz w:val="22"/>
                <w:szCs w:val="22"/>
              </w:rPr>
            </w:pPr>
            <w:r w:rsidRPr="00C13770">
              <w:rPr>
                <w:rFonts w:ascii="Calibri" w:hAnsi="Calibri" w:cs="Calibri"/>
                <w:color w:val="000000"/>
                <w:sz w:val="22"/>
                <w:szCs w:val="22"/>
              </w:rPr>
              <w:t>1,236,257.56</w:t>
            </w:r>
          </w:p>
        </w:tc>
        <w:tc>
          <w:tcPr>
            <w:tcW w:w="1385" w:type="dxa"/>
            <w:tcBorders>
              <w:top w:val="nil"/>
              <w:left w:val="single" w:sz="4" w:space="0" w:color="auto"/>
              <w:bottom w:val="single" w:sz="8" w:space="0" w:color="auto"/>
              <w:right w:val="single" w:sz="8" w:space="0" w:color="auto"/>
            </w:tcBorders>
            <w:shd w:val="clear" w:color="auto" w:fill="auto"/>
            <w:vAlign w:val="center"/>
          </w:tcPr>
          <w:p w14:paraId="0A1F6317" w14:textId="77777777" w:rsidR="00F34D3E" w:rsidRDefault="00F34D3E" w:rsidP="00EC745D">
            <w:pPr>
              <w:jc w:val="center"/>
              <w:rPr>
                <w:rFonts w:ascii="Calibri" w:hAnsi="Calibri" w:cs="Calibri"/>
                <w:color w:val="000000"/>
                <w:sz w:val="22"/>
                <w:szCs w:val="22"/>
              </w:rPr>
            </w:pPr>
            <w:r w:rsidRPr="00C13770">
              <w:rPr>
                <w:rFonts w:ascii="Calibri" w:hAnsi="Calibri" w:cs="Calibri"/>
                <w:color w:val="000000"/>
                <w:sz w:val="22"/>
                <w:szCs w:val="22"/>
              </w:rPr>
              <w:t xml:space="preserve">1,236,257.56 </w:t>
            </w:r>
            <w:r>
              <w:rPr>
                <w:rFonts w:ascii="Calibri" w:hAnsi="Calibri" w:cs="Calibri"/>
                <w:color w:val="000000"/>
                <w:sz w:val="22"/>
                <w:szCs w:val="22"/>
              </w:rPr>
              <w:t xml:space="preserve">          </w:t>
            </w:r>
          </w:p>
        </w:tc>
      </w:tr>
    </w:tbl>
    <w:p w14:paraId="04BAEE08" w14:textId="77777777" w:rsidR="0037782B" w:rsidRPr="00EC5531" w:rsidRDefault="0037782B" w:rsidP="0037782B">
      <w:pPr>
        <w:jc w:val="both"/>
        <w:rPr>
          <w:rFonts w:ascii="Calibri" w:hAnsi="Calibri"/>
          <w:b/>
          <w:sz w:val="22"/>
          <w:szCs w:val="22"/>
        </w:rPr>
      </w:pPr>
    </w:p>
    <w:p w14:paraId="124A6ACF" w14:textId="77777777" w:rsidR="0037782B" w:rsidRPr="00EC5531" w:rsidRDefault="0037782B" w:rsidP="0037782B">
      <w:pPr>
        <w:jc w:val="both"/>
        <w:rPr>
          <w:rFonts w:ascii="Calibri" w:hAnsi="Calibri"/>
          <w:sz w:val="22"/>
          <w:szCs w:val="22"/>
        </w:rPr>
      </w:pPr>
      <w:r w:rsidRPr="00EC5531">
        <w:rPr>
          <w:rFonts w:ascii="Calibri" w:hAnsi="Calibri"/>
          <w:b/>
          <w:sz w:val="22"/>
          <w:szCs w:val="22"/>
        </w:rPr>
        <w:t>*</w:t>
      </w:r>
      <w:r w:rsidRPr="00EC5531">
        <w:rPr>
          <w:rFonts w:ascii="Calibri" w:hAnsi="Calibri"/>
          <w:sz w:val="22"/>
          <w:szCs w:val="22"/>
        </w:rPr>
        <w:t>Note: Amounts are determined on a cash basis.</w:t>
      </w:r>
    </w:p>
    <w:p w14:paraId="6C9810A8" w14:textId="77777777" w:rsidR="0037782B" w:rsidRPr="00EC5531" w:rsidRDefault="0037782B" w:rsidP="00480BCE">
      <w:pPr>
        <w:jc w:val="both"/>
        <w:rPr>
          <w:rFonts w:ascii="Calibri" w:hAnsi="Calibri"/>
          <w:sz w:val="22"/>
          <w:szCs w:val="22"/>
        </w:rPr>
      </w:pPr>
    </w:p>
    <w:p w14:paraId="07238436" w14:textId="77777777" w:rsidR="00480BCE" w:rsidRPr="00EC5531" w:rsidRDefault="00480BCE" w:rsidP="00480BCE">
      <w:pPr>
        <w:jc w:val="both"/>
        <w:rPr>
          <w:rFonts w:ascii="Calibri" w:hAnsi="Calibri"/>
          <w:sz w:val="22"/>
          <w:szCs w:val="22"/>
        </w:rPr>
      </w:pPr>
    </w:p>
    <w:p w14:paraId="7893BF04" w14:textId="77777777" w:rsidR="00480BCE" w:rsidRDefault="00480BCE" w:rsidP="00480BCE">
      <w:pPr>
        <w:rPr>
          <w:rFonts w:ascii="Calibri" w:hAnsi="Calibri"/>
          <w:sz w:val="22"/>
        </w:rPr>
      </w:pPr>
    </w:p>
    <w:p w14:paraId="5713ED85" w14:textId="77777777" w:rsidR="00480BCE" w:rsidRPr="00410749" w:rsidRDefault="00480BCE" w:rsidP="00480BCE">
      <w:pPr>
        <w:rPr>
          <w:rFonts w:ascii="Calibri" w:hAnsi="Calibri"/>
          <w:sz w:val="22"/>
        </w:rPr>
      </w:pPr>
    </w:p>
    <w:p w14:paraId="328BE4E7" w14:textId="77777777" w:rsidR="00480BCE" w:rsidRPr="00410749" w:rsidRDefault="00480BCE" w:rsidP="00480BCE">
      <w:pPr>
        <w:rPr>
          <w:rFonts w:ascii="Calibri" w:hAnsi="Calibri"/>
          <w:sz w:val="22"/>
        </w:rPr>
      </w:pPr>
      <w:r w:rsidRPr="00410749">
        <w:rPr>
          <w:rFonts w:ascii="Calibri" w:hAnsi="Calibri"/>
          <w:sz w:val="22"/>
        </w:rPr>
        <w:t xml:space="preserve"> </w:t>
      </w:r>
    </w:p>
    <w:p w14:paraId="3BD946BD" w14:textId="77777777" w:rsidR="00480BCE" w:rsidRPr="00410749" w:rsidRDefault="00480BCE" w:rsidP="00480BCE">
      <w:pPr>
        <w:rPr>
          <w:rFonts w:ascii="Calibri" w:hAnsi="Calibri"/>
          <w:sz w:val="22"/>
        </w:rPr>
      </w:pPr>
    </w:p>
    <w:p w14:paraId="04D55B87" w14:textId="08250DEF" w:rsidR="003E6575" w:rsidRDefault="003E6575" w:rsidP="003E6575">
      <w:pPr>
        <w:spacing w:line="360" w:lineRule="auto"/>
        <w:ind w:right="191"/>
        <w:jc w:val="both"/>
      </w:pPr>
    </w:p>
    <w:sectPr w:rsidR="003E6575" w:rsidSect="00F1563E">
      <w:footerReference w:type="even" r:id="rId36"/>
      <w:footerReference w:type="default" r:id="rId37"/>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A32AC2" w14:textId="77777777" w:rsidR="00D90442" w:rsidRDefault="00D90442">
      <w:r>
        <w:separator/>
      </w:r>
    </w:p>
  </w:endnote>
  <w:endnote w:type="continuationSeparator" w:id="0">
    <w:p w14:paraId="09F8A7F1" w14:textId="77777777" w:rsidR="00D90442" w:rsidRDefault="00D90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C7EA1" w14:textId="77777777" w:rsidR="00EA23F1" w:rsidRDefault="00EA23F1" w:rsidP="00E95E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62A727" w14:textId="77777777" w:rsidR="00EA23F1" w:rsidRDefault="00EA23F1" w:rsidP="00E95E1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C9791" w14:textId="7E709F7E" w:rsidR="00EA23F1" w:rsidRDefault="00EA23F1" w:rsidP="00E95E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6F591D" w14:textId="77777777" w:rsidR="00EA23F1" w:rsidRDefault="00EA23F1" w:rsidP="00E95E1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80F080" w14:textId="77777777" w:rsidR="00D90442" w:rsidRDefault="00D90442">
      <w:r>
        <w:separator/>
      </w:r>
    </w:p>
  </w:footnote>
  <w:footnote w:type="continuationSeparator" w:id="0">
    <w:p w14:paraId="7C8D737A" w14:textId="77777777" w:rsidR="00D90442" w:rsidRDefault="00D904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1D3"/>
      </v:shape>
    </w:pict>
  </w:numPicBullet>
  <w:abstractNum w:abstractNumId="0" w15:restartNumberingAfterBreak="0">
    <w:nsid w:val="FFFFFF1D"/>
    <w:multiLevelType w:val="multilevel"/>
    <w:tmpl w:val="108667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030143"/>
    <w:multiLevelType w:val="hybridMultilevel"/>
    <w:tmpl w:val="2064F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A55E6"/>
    <w:multiLevelType w:val="hybridMultilevel"/>
    <w:tmpl w:val="3B84BCF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56D1B74"/>
    <w:multiLevelType w:val="hybridMultilevel"/>
    <w:tmpl w:val="051EAEC4"/>
    <w:lvl w:ilvl="0" w:tplc="3104F2AA">
      <w:numFmt w:val="bullet"/>
      <w:lvlText w:val=""/>
      <w:lvlJc w:val="left"/>
      <w:pPr>
        <w:tabs>
          <w:tab w:val="num" w:pos="360"/>
        </w:tabs>
        <w:ind w:left="360" w:hanging="360"/>
      </w:pPr>
      <w:rPr>
        <w:rFonts w:ascii="Symbol" w:hAnsi="Symbol" w:hint="default"/>
        <w:sz w:val="20"/>
      </w:rPr>
    </w:lvl>
    <w:lvl w:ilvl="1" w:tplc="04090001">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422A75"/>
    <w:multiLevelType w:val="hybridMultilevel"/>
    <w:tmpl w:val="E7180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910AB4"/>
    <w:multiLevelType w:val="hybridMultilevel"/>
    <w:tmpl w:val="C73CEA28"/>
    <w:lvl w:ilvl="0" w:tplc="5A386D20">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2F67034"/>
    <w:multiLevelType w:val="hybridMultilevel"/>
    <w:tmpl w:val="95C8A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09376D"/>
    <w:multiLevelType w:val="hybridMultilevel"/>
    <w:tmpl w:val="F2EE2A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995800"/>
    <w:multiLevelType w:val="hybridMultilevel"/>
    <w:tmpl w:val="894EDB2E"/>
    <w:lvl w:ilvl="0" w:tplc="3104F2AA">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BC24E9"/>
    <w:multiLevelType w:val="hybridMultilevel"/>
    <w:tmpl w:val="33B4C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043171"/>
    <w:multiLevelType w:val="hybridMultilevel"/>
    <w:tmpl w:val="F3549C70"/>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Arial"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Arial"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Arial" w:hint="default"/>
      </w:rPr>
    </w:lvl>
    <w:lvl w:ilvl="8" w:tplc="04090005" w:tentative="1">
      <w:start w:val="1"/>
      <w:numFmt w:val="bullet"/>
      <w:lvlText w:val=""/>
      <w:lvlJc w:val="left"/>
      <w:pPr>
        <w:ind w:left="5400" w:hanging="360"/>
      </w:pPr>
      <w:rPr>
        <w:rFonts w:ascii="Wingdings" w:hAnsi="Wingdings" w:hint="default"/>
      </w:rPr>
    </w:lvl>
  </w:abstractNum>
  <w:abstractNum w:abstractNumId="11" w15:restartNumberingAfterBreak="0">
    <w:nsid w:val="2B1A3C96"/>
    <w:multiLevelType w:val="hybridMultilevel"/>
    <w:tmpl w:val="0F3478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B6161D2"/>
    <w:multiLevelType w:val="hybridMultilevel"/>
    <w:tmpl w:val="1F00C71A"/>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3005542"/>
    <w:multiLevelType w:val="hybridMultilevel"/>
    <w:tmpl w:val="0694DB08"/>
    <w:lvl w:ilvl="0" w:tplc="3104F2AA">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624812"/>
    <w:multiLevelType w:val="hybridMultilevel"/>
    <w:tmpl w:val="2ACC1D34"/>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Arial"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Arial"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Arial" w:hint="default"/>
      </w:rPr>
    </w:lvl>
    <w:lvl w:ilvl="8" w:tplc="04090005" w:tentative="1">
      <w:start w:val="1"/>
      <w:numFmt w:val="bullet"/>
      <w:lvlText w:val=""/>
      <w:lvlJc w:val="left"/>
      <w:pPr>
        <w:ind w:left="5400" w:hanging="360"/>
      </w:pPr>
      <w:rPr>
        <w:rFonts w:ascii="Wingdings" w:hAnsi="Wingdings" w:hint="default"/>
      </w:rPr>
    </w:lvl>
  </w:abstractNum>
  <w:abstractNum w:abstractNumId="15" w15:restartNumberingAfterBreak="0">
    <w:nsid w:val="3E62061A"/>
    <w:multiLevelType w:val="hybridMultilevel"/>
    <w:tmpl w:val="99F0F7D2"/>
    <w:lvl w:ilvl="0" w:tplc="3104F2AA">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9C2260"/>
    <w:multiLevelType w:val="hybridMultilevel"/>
    <w:tmpl w:val="DC6CAF20"/>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Arial"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Arial"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Arial" w:hint="default"/>
      </w:rPr>
    </w:lvl>
    <w:lvl w:ilvl="8" w:tplc="04090005" w:tentative="1">
      <w:start w:val="1"/>
      <w:numFmt w:val="bullet"/>
      <w:lvlText w:val=""/>
      <w:lvlJc w:val="left"/>
      <w:pPr>
        <w:ind w:left="5400" w:hanging="360"/>
      </w:pPr>
      <w:rPr>
        <w:rFonts w:ascii="Wingdings" w:hAnsi="Wingdings" w:hint="default"/>
      </w:rPr>
    </w:lvl>
  </w:abstractNum>
  <w:abstractNum w:abstractNumId="17" w15:restartNumberingAfterBreak="0">
    <w:nsid w:val="43F42061"/>
    <w:multiLevelType w:val="hybridMultilevel"/>
    <w:tmpl w:val="BA109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9763B1"/>
    <w:multiLevelType w:val="hybridMultilevel"/>
    <w:tmpl w:val="BE52DB82"/>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422DBD"/>
    <w:multiLevelType w:val="hybridMultilevel"/>
    <w:tmpl w:val="ABA8E1D2"/>
    <w:lvl w:ilvl="0" w:tplc="A85089E6">
      <w:start w:val="1"/>
      <w:numFmt w:val="bullet"/>
      <w:lvlText w:val=""/>
      <w:lvlJc w:val="left"/>
      <w:pPr>
        <w:tabs>
          <w:tab w:val="num" w:pos="720"/>
        </w:tabs>
        <w:ind w:left="72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5A18CA"/>
    <w:multiLevelType w:val="hybridMultilevel"/>
    <w:tmpl w:val="215C3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333EB2"/>
    <w:multiLevelType w:val="hybridMultilevel"/>
    <w:tmpl w:val="879A89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E553A2E"/>
    <w:multiLevelType w:val="hybridMultilevel"/>
    <w:tmpl w:val="5FE690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B1252F"/>
    <w:multiLevelType w:val="hybridMultilevel"/>
    <w:tmpl w:val="8F22B4C6"/>
    <w:lvl w:ilvl="0" w:tplc="3104F2AA">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E3123F"/>
    <w:multiLevelType w:val="hybridMultilevel"/>
    <w:tmpl w:val="6AD031FA"/>
    <w:lvl w:ilvl="0" w:tplc="04090001">
      <w:start w:val="1"/>
      <w:numFmt w:val="bullet"/>
      <w:lvlText w:val=""/>
      <w:lvlJc w:val="left"/>
      <w:pPr>
        <w:tabs>
          <w:tab w:val="num" w:pos="720"/>
        </w:tabs>
        <w:ind w:left="720" w:hanging="360"/>
      </w:pPr>
      <w:rPr>
        <w:rFonts w:ascii="Symbol" w:hAnsi="Symbol" w:hint="default"/>
      </w:rPr>
    </w:lvl>
    <w:lvl w:ilvl="1" w:tplc="00010409">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8435B8"/>
    <w:multiLevelType w:val="hybridMultilevel"/>
    <w:tmpl w:val="C660E928"/>
    <w:lvl w:ilvl="0" w:tplc="3104F2AA">
      <w:numFmt w:val="bullet"/>
      <w:lvlText w:val=""/>
      <w:lvlJc w:val="left"/>
      <w:pPr>
        <w:tabs>
          <w:tab w:val="num" w:pos="360"/>
        </w:tabs>
        <w:ind w:left="360" w:hanging="360"/>
      </w:pPr>
      <w:rPr>
        <w:rFonts w:ascii="Symbol" w:hAnsi="Symbol" w:hint="default"/>
        <w:sz w:val="20"/>
      </w:rPr>
    </w:lvl>
    <w:lvl w:ilvl="1" w:tplc="04090001">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D90E7A"/>
    <w:multiLevelType w:val="hybridMultilevel"/>
    <w:tmpl w:val="999A3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F160FB"/>
    <w:multiLevelType w:val="hybridMultilevel"/>
    <w:tmpl w:val="87C89686"/>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9815A8E"/>
    <w:multiLevelType w:val="hybridMultilevel"/>
    <w:tmpl w:val="735E586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6C5B3697"/>
    <w:multiLevelType w:val="hybridMultilevel"/>
    <w:tmpl w:val="F9CA56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0B4952"/>
    <w:multiLevelType w:val="multilevel"/>
    <w:tmpl w:val="1F00C71A"/>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Arial"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Arial"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Arial" w:hint="default"/>
      </w:rPr>
    </w:lvl>
    <w:lvl w:ilvl="8">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30D0AC5"/>
    <w:multiLevelType w:val="hybridMultilevel"/>
    <w:tmpl w:val="99828776"/>
    <w:lvl w:ilvl="0" w:tplc="3104F2AA">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FC3748"/>
    <w:multiLevelType w:val="hybridMultilevel"/>
    <w:tmpl w:val="03FAFB20"/>
    <w:lvl w:ilvl="0" w:tplc="3104F2AA">
      <w:numFmt w:val="bullet"/>
      <w:lvlText w:val=""/>
      <w:lvlJc w:val="left"/>
      <w:pPr>
        <w:tabs>
          <w:tab w:val="num" w:pos="360"/>
        </w:tabs>
        <w:ind w:left="360" w:hanging="360"/>
      </w:pPr>
      <w:rPr>
        <w:rFonts w:ascii="Symbol" w:hAnsi="Symbol" w:hint="default"/>
        <w:sz w:val="20"/>
      </w:rPr>
    </w:lvl>
    <w:lvl w:ilvl="1" w:tplc="04090001">
      <w:start w:val="1"/>
      <w:numFmt w:val="bullet"/>
      <w:lvlText w:val=""/>
      <w:lvlJc w:val="left"/>
      <w:pPr>
        <w:tabs>
          <w:tab w:val="num" w:pos="1440"/>
        </w:tabs>
        <w:ind w:left="1440" w:hanging="360"/>
      </w:pPr>
      <w:rPr>
        <w:rFonts w:ascii="Symbol" w:hAnsi="Symbol" w:hint="default"/>
        <w:sz w:val="20"/>
      </w:rPr>
    </w:lvl>
    <w:lvl w:ilvl="2" w:tplc="00010409">
      <w:start w:val="1"/>
      <w:numFmt w:val="bullet"/>
      <w:lvlText w:val=""/>
      <w:lvlJc w:val="left"/>
      <w:pPr>
        <w:tabs>
          <w:tab w:val="num" w:pos="2160"/>
        </w:tabs>
        <w:ind w:left="2160" w:hanging="360"/>
      </w:pPr>
      <w:rPr>
        <w:rFonts w:ascii="Symbol" w:hAnsi="Symbol" w:hint="default"/>
        <w:sz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ED5F0F"/>
    <w:multiLevelType w:val="hybridMultilevel"/>
    <w:tmpl w:val="68809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433B7B"/>
    <w:multiLevelType w:val="hybridMultilevel"/>
    <w:tmpl w:val="1BFE2874"/>
    <w:lvl w:ilvl="0" w:tplc="A85089E6">
      <w:start w:val="1"/>
      <w:numFmt w:val="bullet"/>
      <w:lvlText w:val=""/>
      <w:lvlJc w:val="left"/>
      <w:pPr>
        <w:tabs>
          <w:tab w:val="num" w:pos="1008"/>
        </w:tabs>
        <w:ind w:left="1008" w:hanging="360"/>
      </w:pPr>
      <w:rPr>
        <w:rFonts w:ascii="Symbol" w:hAnsi="Symbol" w:hint="default"/>
        <w:color w:val="auto"/>
        <w:sz w:val="16"/>
        <w:szCs w:val="16"/>
      </w:rPr>
    </w:lvl>
    <w:lvl w:ilvl="1" w:tplc="04090003" w:tentative="1">
      <w:start w:val="1"/>
      <w:numFmt w:val="bullet"/>
      <w:lvlText w:val="o"/>
      <w:lvlJc w:val="left"/>
      <w:pPr>
        <w:tabs>
          <w:tab w:val="num" w:pos="1728"/>
        </w:tabs>
        <w:ind w:left="1728" w:hanging="360"/>
      </w:pPr>
      <w:rPr>
        <w:rFonts w:ascii="Courier New" w:hAnsi="Courier New" w:cs="Arial"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Arial"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Arial"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abstractNumId w:val="34"/>
  </w:num>
  <w:num w:numId="2">
    <w:abstractNumId w:val="19"/>
  </w:num>
  <w:num w:numId="3">
    <w:abstractNumId w:val="31"/>
  </w:num>
  <w:num w:numId="4">
    <w:abstractNumId w:val="3"/>
  </w:num>
  <w:num w:numId="5">
    <w:abstractNumId w:val="13"/>
  </w:num>
  <w:num w:numId="6">
    <w:abstractNumId w:val="8"/>
  </w:num>
  <w:num w:numId="7">
    <w:abstractNumId w:val="25"/>
  </w:num>
  <w:num w:numId="8">
    <w:abstractNumId w:val="21"/>
  </w:num>
  <w:num w:numId="9">
    <w:abstractNumId w:val="29"/>
  </w:num>
  <w:num w:numId="10">
    <w:abstractNumId w:val="18"/>
  </w:num>
  <w:num w:numId="11">
    <w:abstractNumId w:val="27"/>
  </w:num>
  <w:num w:numId="12">
    <w:abstractNumId w:val="12"/>
  </w:num>
  <w:num w:numId="13">
    <w:abstractNumId w:val="30"/>
  </w:num>
  <w:num w:numId="14">
    <w:abstractNumId w:val="2"/>
  </w:num>
  <w:num w:numId="15">
    <w:abstractNumId w:val="28"/>
  </w:num>
  <w:num w:numId="16">
    <w:abstractNumId w:val="24"/>
  </w:num>
  <w:num w:numId="17">
    <w:abstractNumId w:val="7"/>
  </w:num>
  <w:num w:numId="18">
    <w:abstractNumId w:val="32"/>
  </w:num>
  <w:num w:numId="19">
    <w:abstractNumId w:val="15"/>
  </w:num>
  <w:num w:numId="20">
    <w:abstractNumId w:val="23"/>
  </w:num>
  <w:num w:numId="21">
    <w:abstractNumId w:val="14"/>
  </w:num>
  <w:num w:numId="22">
    <w:abstractNumId w:val="10"/>
  </w:num>
  <w:num w:numId="23">
    <w:abstractNumId w:val="16"/>
  </w:num>
  <w:num w:numId="24">
    <w:abstractNumId w:val="22"/>
  </w:num>
  <w:num w:numId="25">
    <w:abstractNumId w:val="20"/>
  </w:num>
  <w:num w:numId="26">
    <w:abstractNumId w:val="26"/>
  </w:num>
  <w:num w:numId="27">
    <w:abstractNumId w:val="11"/>
  </w:num>
  <w:num w:numId="28">
    <w:abstractNumId w:val="33"/>
  </w:num>
  <w:num w:numId="29">
    <w:abstractNumId w:val="9"/>
  </w:num>
  <w:num w:numId="30">
    <w:abstractNumId w:val="6"/>
  </w:num>
  <w:num w:numId="31">
    <w:abstractNumId w:val="1"/>
  </w:num>
  <w:num w:numId="32">
    <w:abstractNumId w:val="0"/>
  </w:num>
  <w:num w:numId="33">
    <w:abstractNumId w:val="4"/>
  </w:num>
  <w:num w:numId="34">
    <w:abstractNumId w:val="17"/>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6E6"/>
    <w:rsid w:val="0000088C"/>
    <w:rsid w:val="000015F2"/>
    <w:rsid w:val="00006B8C"/>
    <w:rsid w:val="00015A93"/>
    <w:rsid w:val="00016097"/>
    <w:rsid w:val="000202D3"/>
    <w:rsid w:val="00026688"/>
    <w:rsid w:val="00030F13"/>
    <w:rsid w:val="000431E8"/>
    <w:rsid w:val="000437F7"/>
    <w:rsid w:val="00057D26"/>
    <w:rsid w:val="0006479D"/>
    <w:rsid w:val="000676E1"/>
    <w:rsid w:val="000729AB"/>
    <w:rsid w:val="00076F4B"/>
    <w:rsid w:val="00077717"/>
    <w:rsid w:val="00077D78"/>
    <w:rsid w:val="00082750"/>
    <w:rsid w:val="000836DA"/>
    <w:rsid w:val="0008482E"/>
    <w:rsid w:val="000872F7"/>
    <w:rsid w:val="00087620"/>
    <w:rsid w:val="000901C2"/>
    <w:rsid w:val="000B0C27"/>
    <w:rsid w:val="000B6243"/>
    <w:rsid w:val="000B7221"/>
    <w:rsid w:val="000C08C8"/>
    <w:rsid w:val="000D0F03"/>
    <w:rsid w:val="000D2439"/>
    <w:rsid w:val="000D6E72"/>
    <w:rsid w:val="000F0193"/>
    <w:rsid w:val="000F0568"/>
    <w:rsid w:val="000F0AEB"/>
    <w:rsid w:val="000F283C"/>
    <w:rsid w:val="00103996"/>
    <w:rsid w:val="001047DF"/>
    <w:rsid w:val="00121579"/>
    <w:rsid w:val="00122CCF"/>
    <w:rsid w:val="001327A8"/>
    <w:rsid w:val="00132FF9"/>
    <w:rsid w:val="0013479C"/>
    <w:rsid w:val="00137ED8"/>
    <w:rsid w:val="001402DD"/>
    <w:rsid w:val="00143E81"/>
    <w:rsid w:val="00145943"/>
    <w:rsid w:val="00145D40"/>
    <w:rsid w:val="00147706"/>
    <w:rsid w:val="00154FBE"/>
    <w:rsid w:val="00155386"/>
    <w:rsid w:val="001603EF"/>
    <w:rsid w:val="001624FC"/>
    <w:rsid w:val="00163347"/>
    <w:rsid w:val="00165A79"/>
    <w:rsid w:val="001663DD"/>
    <w:rsid w:val="00167514"/>
    <w:rsid w:val="00167CAF"/>
    <w:rsid w:val="00167D50"/>
    <w:rsid w:val="00170846"/>
    <w:rsid w:val="0017093B"/>
    <w:rsid w:val="00171238"/>
    <w:rsid w:val="0017232E"/>
    <w:rsid w:val="00174AD7"/>
    <w:rsid w:val="001774EF"/>
    <w:rsid w:val="00182699"/>
    <w:rsid w:val="00191959"/>
    <w:rsid w:val="00192E12"/>
    <w:rsid w:val="00194794"/>
    <w:rsid w:val="001968F2"/>
    <w:rsid w:val="001A49CC"/>
    <w:rsid w:val="001A54AA"/>
    <w:rsid w:val="001B0B64"/>
    <w:rsid w:val="001B5869"/>
    <w:rsid w:val="001B5D3F"/>
    <w:rsid w:val="001B6D17"/>
    <w:rsid w:val="001C4DA1"/>
    <w:rsid w:val="001D10E5"/>
    <w:rsid w:val="001D6922"/>
    <w:rsid w:val="001E34F2"/>
    <w:rsid w:val="001E407C"/>
    <w:rsid w:val="001E562C"/>
    <w:rsid w:val="00201226"/>
    <w:rsid w:val="00210D9A"/>
    <w:rsid w:val="002159EA"/>
    <w:rsid w:val="0022003F"/>
    <w:rsid w:val="00221BA2"/>
    <w:rsid w:val="00225D54"/>
    <w:rsid w:val="00227444"/>
    <w:rsid w:val="00231166"/>
    <w:rsid w:val="0025050A"/>
    <w:rsid w:val="00255404"/>
    <w:rsid w:val="002651BF"/>
    <w:rsid w:val="0026617C"/>
    <w:rsid w:val="00266E13"/>
    <w:rsid w:val="00270C98"/>
    <w:rsid w:val="00273672"/>
    <w:rsid w:val="00276C71"/>
    <w:rsid w:val="00280811"/>
    <w:rsid w:val="002815D3"/>
    <w:rsid w:val="002902E7"/>
    <w:rsid w:val="002943D5"/>
    <w:rsid w:val="002A2394"/>
    <w:rsid w:val="002A32F4"/>
    <w:rsid w:val="002A3903"/>
    <w:rsid w:val="002A5387"/>
    <w:rsid w:val="002B6F1E"/>
    <w:rsid w:val="002B72C0"/>
    <w:rsid w:val="002C63E1"/>
    <w:rsid w:val="002C6432"/>
    <w:rsid w:val="002D31C6"/>
    <w:rsid w:val="002D3236"/>
    <w:rsid w:val="002D4809"/>
    <w:rsid w:val="002D6994"/>
    <w:rsid w:val="002E5FED"/>
    <w:rsid w:val="002E6AEB"/>
    <w:rsid w:val="002F2EC2"/>
    <w:rsid w:val="002F5326"/>
    <w:rsid w:val="0031247D"/>
    <w:rsid w:val="00315D40"/>
    <w:rsid w:val="00316D0C"/>
    <w:rsid w:val="00322EBB"/>
    <w:rsid w:val="00323D25"/>
    <w:rsid w:val="00330B86"/>
    <w:rsid w:val="003338F1"/>
    <w:rsid w:val="003445FF"/>
    <w:rsid w:val="00345407"/>
    <w:rsid w:val="00346242"/>
    <w:rsid w:val="00347661"/>
    <w:rsid w:val="003543E1"/>
    <w:rsid w:val="003553A1"/>
    <w:rsid w:val="003734D1"/>
    <w:rsid w:val="0037782B"/>
    <w:rsid w:val="003826FF"/>
    <w:rsid w:val="00382D82"/>
    <w:rsid w:val="00386D1F"/>
    <w:rsid w:val="00393DF7"/>
    <w:rsid w:val="00395D99"/>
    <w:rsid w:val="00395E40"/>
    <w:rsid w:val="003B2E4E"/>
    <w:rsid w:val="003B52EB"/>
    <w:rsid w:val="003B5CB0"/>
    <w:rsid w:val="003C6221"/>
    <w:rsid w:val="003D035B"/>
    <w:rsid w:val="003D60BC"/>
    <w:rsid w:val="003D60C5"/>
    <w:rsid w:val="003D7AE3"/>
    <w:rsid w:val="003E19B9"/>
    <w:rsid w:val="003E218A"/>
    <w:rsid w:val="003E32C3"/>
    <w:rsid w:val="003E3D4C"/>
    <w:rsid w:val="003E6575"/>
    <w:rsid w:val="003E6950"/>
    <w:rsid w:val="003E753D"/>
    <w:rsid w:val="003E7EE9"/>
    <w:rsid w:val="003F2F5B"/>
    <w:rsid w:val="0040091B"/>
    <w:rsid w:val="00402753"/>
    <w:rsid w:val="00410749"/>
    <w:rsid w:val="004150D0"/>
    <w:rsid w:val="0042043A"/>
    <w:rsid w:val="00420F5B"/>
    <w:rsid w:val="004245CB"/>
    <w:rsid w:val="00426D6D"/>
    <w:rsid w:val="00430C73"/>
    <w:rsid w:val="0043282E"/>
    <w:rsid w:val="00437CB4"/>
    <w:rsid w:val="00443A7A"/>
    <w:rsid w:val="00444561"/>
    <w:rsid w:val="00446107"/>
    <w:rsid w:val="00450409"/>
    <w:rsid w:val="00462BDC"/>
    <w:rsid w:val="0047098F"/>
    <w:rsid w:val="00474D50"/>
    <w:rsid w:val="00474D81"/>
    <w:rsid w:val="00480BCE"/>
    <w:rsid w:val="0048234D"/>
    <w:rsid w:val="00495397"/>
    <w:rsid w:val="00496514"/>
    <w:rsid w:val="004A33C5"/>
    <w:rsid w:val="004A709D"/>
    <w:rsid w:val="004B15F7"/>
    <w:rsid w:val="004B2C6B"/>
    <w:rsid w:val="004B7EBC"/>
    <w:rsid w:val="004C0DAA"/>
    <w:rsid w:val="004D4D9B"/>
    <w:rsid w:val="004D7409"/>
    <w:rsid w:val="004E6AF0"/>
    <w:rsid w:val="004F5F19"/>
    <w:rsid w:val="004F6870"/>
    <w:rsid w:val="004F7E38"/>
    <w:rsid w:val="005010CE"/>
    <w:rsid w:val="0050158F"/>
    <w:rsid w:val="0050374A"/>
    <w:rsid w:val="00503D17"/>
    <w:rsid w:val="00506E68"/>
    <w:rsid w:val="005213DF"/>
    <w:rsid w:val="00521BA3"/>
    <w:rsid w:val="005232C5"/>
    <w:rsid w:val="0052481F"/>
    <w:rsid w:val="00527B80"/>
    <w:rsid w:val="00530003"/>
    <w:rsid w:val="00534466"/>
    <w:rsid w:val="0055062B"/>
    <w:rsid w:val="005532CD"/>
    <w:rsid w:val="00561F33"/>
    <w:rsid w:val="00563D70"/>
    <w:rsid w:val="0056459A"/>
    <w:rsid w:val="00565E43"/>
    <w:rsid w:val="005732CE"/>
    <w:rsid w:val="0058674F"/>
    <w:rsid w:val="00593BA6"/>
    <w:rsid w:val="00593DB7"/>
    <w:rsid w:val="005A43F3"/>
    <w:rsid w:val="005B2600"/>
    <w:rsid w:val="005D263E"/>
    <w:rsid w:val="005D3850"/>
    <w:rsid w:val="005D6001"/>
    <w:rsid w:val="005E69F3"/>
    <w:rsid w:val="005F42E6"/>
    <w:rsid w:val="005F5E07"/>
    <w:rsid w:val="005F5E29"/>
    <w:rsid w:val="0060475E"/>
    <w:rsid w:val="00605639"/>
    <w:rsid w:val="0060628C"/>
    <w:rsid w:val="00606457"/>
    <w:rsid w:val="006108B7"/>
    <w:rsid w:val="006128AC"/>
    <w:rsid w:val="0061601A"/>
    <w:rsid w:val="006162E2"/>
    <w:rsid w:val="006201AD"/>
    <w:rsid w:val="006215ED"/>
    <w:rsid w:val="0062517F"/>
    <w:rsid w:val="0062593E"/>
    <w:rsid w:val="00626C42"/>
    <w:rsid w:val="00632413"/>
    <w:rsid w:val="00634F84"/>
    <w:rsid w:val="00635668"/>
    <w:rsid w:val="00643D5F"/>
    <w:rsid w:val="00644CE3"/>
    <w:rsid w:val="00647501"/>
    <w:rsid w:val="00654564"/>
    <w:rsid w:val="00660D53"/>
    <w:rsid w:val="006658F0"/>
    <w:rsid w:val="0066614D"/>
    <w:rsid w:val="0066686B"/>
    <w:rsid w:val="00666B3F"/>
    <w:rsid w:val="0067068F"/>
    <w:rsid w:val="0067331D"/>
    <w:rsid w:val="006768C6"/>
    <w:rsid w:val="00676E3E"/>
    <w:rsid w:val="00680729"/>
    <w:rsid w:val="00680C0C"/>
    <w:rsid w:val="00682E4F"/>
    <w:rsid w:val="00685353"/>
    <w:rsid w:val="00685DC2"/>
    <w:rsid w:val="00686E4E"/>
    <w:rsid w:val="0068730C"/>
    <w:rsid w:val="006873A0"/>
    <w:rsid w:val="00687FA4"/>
    <w:rsid w:val="00693E8C"/>
    <w:rsid w:val="006A000F"/>
    <w:rsid w:val="006A11D0"/>
    <w:rsid w:val="006A2249"/>
    <w:rsid w:val="006A4A5A"/>
    <w:rsid w:val="006B26A2"/>
    <w:rsid w:val="006B557C"/>
    <w:rsid w:val="006B67FA"/>
    <w:rsid w:val="006C6ACF"/>
    <w:rsid w:val="006C6E0B"/>
    <w:rsid w:val="006D0332"/>
    <w:rsid w:val="006D635D"/>
    <w:rsid w:val="006F1A40"/>
    <w:rsid w:val="006F6845"/>
    <w:rsid w:val="007020F6"/>
    <w:rsid w:val="00706425"/>
    <w:rsid w:val="00706811"/>
    <w:rsid w:val="00714B74"/>
    <w:rsid w:val="00721B38"/>
    <w:rsid w:val="007244B3"/>
    <w:rsid w:val="00731C4F"/>
    <w:rsid w:val="00732EB8"/>
    <w:rsid w:val="00733459"/>
    <w:rsid w:val="00741377"/>
    <w:rsid w:val="00741936"/>
    <w:rsid w:val="00741DF2"/>
    <w:rsid w:val="00745D18"/>
    <w:rsid w:val="0074797F"/>
    <w:rsid w:val="0075088A"/>
    <w:rsid w:val="00751B76"/>
    <w:rsid w:val="00752B35"/>
    <w:rsid w:val="0075484E"/>
    <w:rsid w:val="007562AA"/>
    <w:rsid w:val="00756BD7"/>
    <w:rsid w:val="0076283A"/>
    <w:rsid w:val="00762BB3"/>
    <w:rsid w:val="00767FE0"/>
    <w:rsid w:val="00777E8C"/>
    <w:rsid w:val="0078210F"/>
    <w:rsid w:val="007853C2"/>
    <w:rsid w:val="007855BF"/>
    <w:rsid w:val="00787F55"/>
    <w:rsid w:val="007A0A99"/>
    <w:rsid w:val="007A4C56"/>
    <w:rsid w:val="007A4E0D"/>
    <w:rsid w:val="007A6AD1"/>
    <w:rsid w:val="007B26FE"/>
    <w:rsid w:val="007B63F0"/>
    <w:rsid w:val="007C4196"/>
    <w:rsid w:val="007D110F"/>
    <w:rsid w:val="007D1116"/>
    <w:rsid w:val="007D1348"/>
    <w:rsid w:val="007D5A20"/>
    <w:rsid w:val="007F250F"/>
    <w:rsid w:val="007F4939"/>
    <w:rsid w:val="007F4CD6"/>
    <w:rsid w:val="007F4EBF"/>
    <w:rsid w:val="0080246B"/>
    <w:rsid w:val="00804E39"/>
    <w:rsid w:val="00810469"/>
    <w:rsid w:val="0081362F"/>
    <w:rsid w:val="008147F6"/>
    <w:rsid w:val="0082147A"/>
    <w:rsid w:val="00824ACA"/>
    <w:rsid w:val="00827864"/>
    <w:rsid w:val="008336E6"/>
    <w:rsid w:val="00833DEF"/>
    <w:rsid w:val="008369DA"/>
    <w:rsid w:val="00840A7B"/>
    <w:rsid w:val="0084167F"/>
    <w:rsid w:val="008421E5"/>
    <w:rsid w:val="008423A6"/>
    <w:rsid w:val="0084513F"/>
    <w:rsid w:val="00851078"/>
    <w:rsid w:val="00856B12"/>
    <w:rsid w:val="008627E8"/>
    <w:rsid w:val="00871136"/>
    <w:rsid w:val="008744B2"/>
    <w:rsid w:val="00875783"/>
    <w:rsid w:val="00875FA0"/>
    <w:rsid w:val="008827FF"/>
    <w:rsid w:val="008857F9"/>
    <w:rsid w:val="00892241"/>
    <w:rsid w:val="00892F4E"/>
    <w:rsid w:val="008940AD"/>
    <w:rsid w:val="008A46A4"/>
    <w:rsid w:val="008A4B6B"/>
    <w:rsid w:val="008A5608"/>
    <w:rsid w:val="008A6D53"/>
    <w:rsid w:val="008A7D47"/>
    <w:rsid w:val="008C102A"/>
    <w:rsid w:val="008D0969"/>
    <w:rsid w:val="008D425B"/>
    <w:rsid w:val="008D4F5E"/>
    <w:rsid w:val="008E441B"/>
    <w:rsid w:val="008E4D46"/>
    <w:rsid w:val="008F0CB3"/>
    <w:rsid w:val="008F3329"/>
    <w:rsid w:val="008F5071"/>
    <w:rsid w:val="00904E81"/>
    <w:rsid w:val="00910517"/>
    <w:rsid w:val="00911A2C"/>
    <w:rsid w:val="00912D39"/>
    <w:rsid w:val="00914EDC"/>
    <w:rsid w:val="0091615E"/>
    <w:rsid w:val="009217F3"/>
    <w:rsid w:val="009270F9"/>
    <w:rsid w:val="00934DFD"/>
    <w:rsid w:val="00935B81"/>
    <w:rsid w:val="00941B26"/>
    <w:rsid w:val="00941F87"/>
    <w:rsid w:val="00944A67"/>
    <w:rsid w:val="00944CB8"/>
    <w:rsid w:val="00945A44"/>
    <w:rsid w:val="0095241C"/>
    <w:rsid w:val="00953529"/>
    <w:rsid w:val="00953578"/>
    <w:rsid w:val="009572F1"/>
    <w:rsid w:val="00957AE9"/>
    <w:rsid w:val="00962571"/>
    <w:rsid w:val="00964A0D"/>
    <w:rsid w:val="00971BDD"/>
    <w:rsid w:val="009741CE"/>
    <w:rsid w:val="00980054"/>
    <w:rsid w:val="0098783A"/>
    <w:rsid w:val="009933F9"/>
    <w:rsid w:val="009A4037"/>
    <w:rsid w:val="009A7CFF"/>
    <w:rsid w:val="009B1F40"/>
    <w:rsid w:val="009C0714"/>
    <w:rsid w:val="009C0C21"/>
    <w:rsid w:val="009C7041"/>
    <w:rsid w:val="009D3D1B"/>
    <w:rsid w:val="009D70A5"/>
    <w:rsid w:val="009E2057"/>
    <w:rsid w:val="009E4274"/>
    <w:rsid w:val="009E633E"/>
    <w:rsid w:val="009F61A2"/>
    <w:rsid w:val="00A012C9"/>
    <w:rsid w:val="00A02CF4"/>
    <w:rsid w:val="00A02FA1"/>
    <w:rsid w:val="00A03879"/>
    <w:rsid w:val="00A07E9B"/>
    <w:rsid w:val="00A10B35"/>
    <w:rsid w:val="00A13528"/>
    <w:rsid w:val="00A15BB3"/>
    <w:rsid w:val="00A2218D"/>
    <w:rsid w:val="00A23BF1"/>
    <w:rsid w:val="00A24722"/>
    <w:rsid w:val="00A3287D"/>
    <w:rsid w:val="00A333BC"/>
    <w:rsid w:val="00A338FD"/>
    <w:rsid w:val="00A35130"/>
    <w:rsid w:val="00A3717D"/>
    <w:rsid w:val="00A62ECF"/>
    <w:rsid w:val="00A63502"/>
    <w:rsid w:val="00A63BAD"/>
    <w:rsid w:val="00A63CC2"/>
    <w:rsid w:val="00A669AD"/>
    <w:rsid w:val="00A718D3"/>
    <w:rsid w:val="00A82714"/>
    <w:rsid w:val="00A82FC9"/>
    <w:rsid w:val="00A83392"/>
    <w:rsid w:val="00A872CC"/>
    <w:rsid w:val="00AA5303"/>
    <w:rsid w:val="00AA6235"/>
    <w:rsid w:val="00AA7B84"/>
    <w:rsid w:val="00AA7D9C"/>
    <w:rsid w:val="00AB19BB"/>
    <w:rsid w:val="00AC46BC"/>
    <w:rsid w:val="00AD3F84"/>
    <w:rsid w:val="00AE2107"/>
    <w:rsid w:val="00AF64BC"/>
    <w:rsid w:val="00B01CD3"/>
    <w:rsid w:val="00B0299E"/>
    <w:rsid w:val="00B069CC"/>
    <w:rsid w:val="00B07AED"/>
    <w:rsid w:val="00B20076"/>
    <w:rsid w:val="00B222A4"/>
    <w:rsid w:val="00B26A7E"/>
    <w:rsid w:val="00B27439"/>
    <w:rsid w:val="00B44B13"/>
    <w:rsid w:val="00B50196"/>
    <w:rsid w:val="00B5599D"/>
    <w:rsid w:val="00B61CA1"/>
    <w:rsid w:val="00B644CA"/>
    <w:rsid w:val="00B708B2"/>
    <w:rsid w:val="00B81789"/>
    <w:rsid w:val="00B825EC"/>
    <w:rsid w:val="00B86A77"/>
    <w:rsid w:val="00B86E8A"/>
    <w:rsid w:val="00B8794C"/>
    <w:rsid w:val="00B902ED"/>
    <w:rsid w:val="00B903CC"/>
    <w:rsid w:val="00B91008"/>
    <w:rsid w:val="00B93813"/>
    <w:rsid w:val="00BA04AD"/>
    <w:rsid w:val="00BA3A69"/>
    <w:rsid w:val="00BA481E"/>
    <w:rsid w:val="00BA4A9E"/>
    <w:rsid w:val="00BA4CE9"/>
    <w:rsid w:val="00BA5220"/>
    <w:rsid w:val="00BA5228"/>
    <w:rsid w:val="00BB0837"/>
    <w:rsid w:val="00BB2DAF"/>
    <w:rsid w:val="00BB62D3"/>
    <w:rsid w:val="00BC27F0"/>
    <w:rsid w:val="00BC656C"/>
    <w:rsid w:val="00BD7734"/>
    <w:rsid w:val="00BE002E"/>
    <w:rsid w:val="00BE4D68"/>
    <w:rsid w:val="00BE5244"/>
    <w:rsid w:val="00BF3208"/>
    <w:rsid w:val="00C068A1"/>
    <w:rsid w:val="00C171AB"/>
    <w:rsid w:val="00C20652"/>
    <w:rsid w:val="00C30417"/>
    <w:rsid w:val="00C33296"/>
    <w:rsid w:val="00C35ED9"/>
    <w:rsid w:val="00C42326"/>
    <w:rsid w:val="00C51572"/>
    <w:rsid w:val="00C52221"/>
    <w:rsid w:val="00C54C23"/>
    <w:rsid w:val="00C601A2"/>
    <w:rsid w:val="00C64A06"/>
    <w:rsid w:val="00C7371D"/>
    <w:rsid w:val="00C765B5"/>
    <w:rsid w:val="00C7732D"/>
    <w:rsid w:val="00C77F88"/>
    <w:rsid w:val="00C821AA"/>
    <w:rsid w:val="00C86FF1"/>
    <w:rsid w:val="00C9097C"/>
    <w:rsid w:val="00C9324E"/>
    <w:rsid w:val="00C939C8"/>
    <w:rsid w:val="00CA4F0A"/>
    <w:rsid w:val="00CA5050"/>
    <w:rsid w:val="00CA6FEB"/>
    <w:rsid w:val="00CB17FC"/>
    <w:rsid w:val="00CB352C"/>
    <w:rsid w:val="00CB63A4"/>
    <w:rsid w:val="00CB7081"/>
    <w:rsid w:val="00CC2192"/>
    <w:rsid w:val="00CD111D"/>
    <w:rsid w:val="00CD501B"/>
    <w:rsid w:val="00CD5608"/>
    <w:rsid w:val="00CD5EB8"/>
    <w:rsid w:val="00CE13E9"/>
    <w:rsid w:val="00CE364F"/>
    <w:rsid w:val="00CE705B"/>
    <w:rsid w:val="00CE7425"/>
    <w:rsid w:val="00CF39E0"/>
    <w:rsid w:val="00CF57D2"/>
    <w:rsid w:val="00D073C6"/>
    <w:rsid w:val="00D12D8B"/>
    <w:rsid w:val="00D23859"/>
    <w:rsid w:val="00D25598"/>
    <w:rsid w:val="00D308F8"/>
    <w:rsid w:val="00D41A60"/>
    <w:rsid w:val="00D47058"/>
    <w:rsid w:val="00D522F9"/>
    <w:rsid w:val="00D56744"/>
    <w:rsid w:val="00D60221"/>
    <w:rsid w:val="00D714C6"/>
    <w:rsid w:val="00D730A9"/>
    <w:rsid w:val="00D835FD"/>
    <w:rsid w:val="00D90442"/>
    <w:rsid w:val="00D91019"/>
    <w:rsid w:val="00D92C96"/>
    <w:rsid w:val="00D92CCC"/>
    <w:rsid w:val="00D93BB0"/>
    <w:rsid w:val="00DA1716"/>
    <w:rsid w:val="00DA5D11"/>
    <w:rsid w:val="00DA73D3"/>
    <w:rsid w:val="00DB091D"/>
    <w:rsid w:val="00DC48F8"/>
    <w:rsid w:val="00DC4C5A"/>
    <w:rsid w:val="00DC5281"/>
    <w:rsid w:val="00DD40BF"/>
    <w:rsid w:val="00DD52AE"/>
    <w:rsid w:val="00DE0459"/>
    <w:rsid w:val="00DF5B74"/>
    <w:rsid w:val="00E07A76"/>
    <w:rsid w:val="00E100B2"/>
    <w:rsid w:val="00E13DB4"/>
    <w:rsid w:val="00E215FE"/>
    <w:rsid w:val="00E233F6"/>
    <w:rsid w:val="00E24636"/>
    <w:rsid w:val="00E25E4B"/>
    <w:rsid w:val="00E270AB"/>
    <w:rsid w:val="00E30FA3"/>
    <w:rsid w:val="00E329F7"/>
    <w:rsid w:val="00E354D3"/>
    <w:rsid w:val="00E456D9"/>
    <w:rsid w:val="00E4585A"/>
    <w:rsid w:val="00E51EA1"/>
    <w:rsid w:val="00E52416"/>
    <w:rsid w:val="00E54F85"/>
    <w:rsid w:val="00E56906"/>
    <w:rsid w:val="00E612CA"/>
    <w:rsid w:val="00E62F71"/>
    <w:rsid w:val="00E6410E"/>
    <w:rsid w:val="00E71195"/>
    <w:rsid w:val="00E74563"/>
    <w:rsid w:val="00E80700"/>
    <w:rsid w:val="00E83BF2"/>
    <w:rsid w:val="00E85FD7"/>
    <w:rsid w:val="00E92C45"/>
    <w:rsid w:val="00E94FA9"/>
    <w:rsid w:val="00E95E12"/>
    <w:rsid w:val="00E97756"/>
    <w:rsid w:val="00EA23F1"/>
    <w:rsid w:val="00EB4BE1"/>
    <w:rsid w:val="00EB5A3C"/>
    <w:rsid w:val="00EC07DD"/>
    <w:rsid w:val="00EC0F91"/>
    <w:rsid w:val="00EC2EB6"/>
    <w:rsid w:val="00EC5531"/>
    <w:rsid w:val="00EC576B"/>
    <w:rsid w:val="00ED04F0"/>
    <w:rsid w:val="00ED5083"/>
    <w:rsid w:val="00ED5E32"/>
    <w:rsid w:val="00EE16AC"/>
    <w:rsid w:val="00F0409E"/>
    <w:rsid w:val="00F1221E"/>
    <w:rsid w:val="00F12DFC"/>
    <w:rsid w:val="00F13A57"/>
    <w:rsid w:val="00F1563E"/>
    <w:rsid w:val="00F2061D"/>
    <w:rsid w:val="00F24A88"/>
    <w:rsid w:val="00F310CF"/>
    <w:rsid w:val="00F34D3E"/>
    <w:rsid w:val="00F36ABC"/>
    <w:rsid w:val="00F4723A"/>
    <w:rsid w:val="00F539E5"/>
    <w:rsid w:val="00F55E91"/>
    <w:rsid w:val="00F666E4"/>
    <w:rsid w:val="00F66DED"/>
    <w:rsid w:val="00F7320E"/>
    <w:rsid w:val="00F73464"/>
    <w:rsid w:val="00F766BF"/>
    <w:rsid w:val="00F76919"/>
    <w:rsid w:val="00F92877"/>
    <w:rsid w:val="00FA2992"/>
    <w:rsid w:val="00FB2581"/>
    <w:rsid w:val="00FB2F9B"/>
    <w:rsid w:val="00FB4203"/>
    <w:rsid w:val="00FB7AD2"/>
    <w:rsid w:val="00FC539D"/>
    <w:rsid w:val="00FE2DFC"/>
    <w:rsid w:val="00FE3E6E"/>
    <w:rsid w:val="00FE4300"/>
    <w:rsid w:val="00FF05D5"/>
    <w:rsid w:val="00FF1C22"/>
    <w:rsid w:val="00FF25B8"/>
    <w:rsid w:val="00FF3756"/>
    <w:rsid w:val="00FF3AA8"/>
    <w:rsid w:val="00FF4A69"/>
    <w:rsid w:val="00FF5437"/>
    <w:rsid w:val="00FF62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EE3C39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93D74"/>
    <w:rPr>
      <w:rFonts w:eastAsia="Times New Roman"/>
      <w:lang w:eastAsia="es-ES"/>
    </w:rPr>
  </w:style>
  <w:style w:type="paragraph" w:styleId="Heading1">
    <w:name w:val="heading 1"/>
    <w:basedOn w:val="Normal"/>
    <w:next w:val="Normal"/>
    <w:qFormat/>
    <w:rsid w:val="000D2F0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D2F02"/>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F46FE8"/>
    <w:pPr>
      <w:keepNext/>
      <w:spacing w:before="240" w:after="60"/>
      <w:outlineLvl w:val="3"/>
    </w:pPr>
    <w:rPr>
      <w:b/>
      <w:bCs/>
      <w:sz w:val="28"/>
      <w:szCs w:val="28"/>
    </w:rPr>
  </w:style>
  <w:style w:type="paragraph" w:styleId="Heading5">
    <w:name w:val="heading 5"/>
    <w:basedOn w:val="Normal"/>
    <w:next w:val="Normal"/>
    <w:qFormat/>
    <w:rsid w:val="000D2F02"/>
    <w:pPr>
      <w:spacing w:before="240" w:after="60"/>
      <w:outlineLvl w:val="4"/>
    </w:pPr>
    <w:rPr>
      <w:b/>
      <w:bCs/>
      <w:i/>
      <w:iCs/>
      <w:sz w:val="26"/>
      <w:szCs w:val="26"/>
    </w:rPr>
  </w:style>
  <w:style w:type="paragraph" w:styleId="Heading7">
    <w:name w:val="heading 7"/>
    <w:basedOn w:val="Normal"/>
    <w:next w:val="Normal"/>
    <w:link w:val="Heading7Char"/>
    <w:qFormat/>
    <w:rsid w:val="007A4158"/>
    <w:pPr>
      <w:spacing w:before="240" w:after="60"/>
      <w:outlineLvl w:val="6"/>
    </w:pPr>
    <w:rPr>
      <w:lang w:eastAsia="en-US"/>
    </w:rPr>
  </w:style>
  <w:style w:type="paragraph" w:styleId="Heading8">
    <w:name w:val="heading 8"/>
    <w:aliases w:val="h8"/>
    <w:basedOn w:val="Normal"/>
    <w:next w:val="Normal"/>
    <w:qFormat/>
    <w:rsid w:val="00F93D74"/>
    <w:pPr>
      <w:keepNext/>
      <w:outlineLvl w:val="7"/>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
    <w:basedOn w:val="Normal"/>
    <w:rsid w:val="00F93D74"/>
    <w:pPr>
      <w:spacing w:after="120"/>
    </w:pPr>
  </w:style>
  <w:style w:type="paragraph" w:styleId="Title">
    <w:name w:val="Title"/>
    <w:basedOn w:val="Normal"/>
    <w:qFormat/>
    <w:rsid w:val="00F93D74"/>
    <w:pPr>
      <w:jc w:val="center"/>
    </w:pPr>
    <w:rPr>
      <w:b/>
      <w:sz w:val="36"/>
    </w:rPr>
  </w:style>
  <w:style w:type="character" w:styleId="Hyperlink">
    <w:name w:val="Hyperlink"/>
    <w:rsid w:val="00F93D74"/>
    <w:rPr>
      <w:color w:val="0000FF"/>
      <w:u w:val="single"/>
    </w:rPr>
  </w:style>
  <w:style w:type="paragraph" w:styleId="BodyText3">
    <w:name w:val="Body Text 3"/>
    <w:aliases w:val="bt3"/>
    <w:basedOn w:val="Normal"/>
    <w:rsid w:val="00F93D74"/>
    <w:pPr>
      <w:ind w:right="-540"/>
    </w:pPr>
  </w:style>
  <w:style w:type="paragraph" w:styleId="BodyTextIndent">
    <w:name w:val="Body Text Indent"/>
    <w:aliases w:val="bti"/>
    <w:basedOn w:val="Normal"/>
    <w:rsid w:val="00F93D74"/>
    <w:pPr>
      <w:tabs>
        <w:tab w:val="right" w:pos="8640"/>
      </w:tabs>
      <w:ind w:left="360"/>
    </w:pPr>
  </w:style>
  <w:style w:type="table" w:styleId="TableGrid">
    <w:name w:val="Table Grid"/>
    <w:basedOn w:val="TableNormal"/>
    <w:uiPriority w:val="59"/>
    <w:rsid w:val="00F93D7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D7CBD"/>
    <w:rPr>
      <w:color w:val="800080"/>
      <w:u w:val="single"/>
    </w:rPr>
  </w:style>
  <w:style w:type="paragraph" w:styleId="BalloonText">
    <w:name w:val="Balloon Text"/>
    <w:basedOn w:val="Normal"/>
    <w:semiHidden/>
    <w:rsid w:val="0029239B"/>
    <w:rPr>
      <w:rFonts w:ascii="Tahoma" w:hAnsi="Tahoma" w:cs="Tahoma"/>
      <w:sz w:val="16"/>
      <w:szCs w:val="16"/>
    </w:rPr>
  </w:style>
  <w:style w:type="paragraph" w:styleId="BodyText2">
    <w:name w:val="Body Text 2"/>
    <w:basedOn w:val="Normal"/>
    <w:rsid w:val="000D2F02"/>
    <w:pPr>
      <w:spacing w:after="120" w:line="480" w:lineRule="auto"/>
    </w:pPr>
    <w:rPr>
      <w:lang w:eastAsia="en-US"/>
    </w:rPr>
  </w:style>
  <w:style w:type="paragraph" w:styleId="BodyTextIndent2">
    <w:name w:val="Body Text Indent 2"/>
    <w:basedOn w:val="Normal"/>
    <w:rsid w:val="00BF7F81"/>
    <w:pPr>
      <w:spacing w:after="120" w:line="480" w:lineRule="auto"/>
      <w:ind w:left="360"/>
    </w:pPr>
  </w:style>
  <w:style w:type="paragraph" w:styleId="BodyTextIndent3">
    <w:name w:val="Body Text Indent 3"/>
    <w:basedOn w:val="Normal"/>
    <w:rsid w:val="00BF7F81"/>
    <w:pPr>
      <w:spacing w:after="120"/>
      <w:ind w:left="360"/>
    </w:pPr>
    <w:rPr>
      <w:sz w:val="16"/>
      <w:szCs w:val="16"/>
    </w:rPr>
  </w:style>
  <w:style w:type="character" w:customStyle="1" w:styleId="Heading7Char">
    <w:name w:val="Heading 7 Char"/>
    <w:link w:val="Heading7"/>
    <w:rsid w:val="007A4158"/>
    <w:rPr>
      <w:rFonts w:eastAsia="Times New Roman"/>
      <w:sz w:val="24"/>
      <w:szCs w:val="24"/>
    </w:rPr>
  </w:style>
  <w:style w:type="paragraph" w:styleId="Footer">
    <w:name w:val="footer"/>
    <w:basedOn w:val="Normal"/>
    <w:semiHidden/>
    <w:rsid w:val="00C1400B"/>
    <w:pPr>
      <w:tabs>
        <w:tab w:val="center" w:pos="4320"/>
        <w:tab w:val="right" w:pos="8640"/>
      </w:tabs>
    </w:pPr>
  </w:style>
  <w:style w:type="character" w:styleId="PageNumber">
    <w:name w:val="page number"/>
    <w:basedOn w:val="DefaultParagraphFont"/>
    <w:rsid w:val="00C1400B"/>
  </w:style>
  <w:style w:type="paragraph" w:styleId="ListParagraph">
    <w:name w:val="List Paragraph"/>
    <w:basedOn w:val="Normal"/>
    <w:uiPriority w:val="34"/>
    <w:qFormat/>
    <w:rsid w:val="008940AD"/>
    <w:pPr>
      <w:ind w:left="720"/>
      <w:contextualSpacing/>
    </w:pPr>
    <w:rPr>
      <w:lang w:eastAsia="en-US"/>
    </w:rPr>
  </w:style>
  <w:style w:type="paragraph" w:styleId="Header">
    <w:name w:val="header"/>
    <w:basedOn w:val="Normal"/>
    <w:link w:val="HeaderChar"/>
    <w:uiPriority w:val="99"/>
    <w:unhideWhenUsed/>
    <w:rsid w:val="00C821AA"/>
    <w:pPr>
      <w:tabs>
        <w:tab w:val="center" w:pos="4680"/>
        <w:tab w:val="right" w:pos="9360"/>
      </w:tabs>
    </w:pPr>
  </w:style>
  <w:style w:type="character" w:customStyle="1" w:styleId="HeaderChar">
    <w:name w:val="Header Char"/>
    <w:link w:val="Header"/>
    <w:uiPriority w:val="99"/>
    <w:rsid w:val="00C821AA"/>
    <w:rPr>
      <w:rFonts w:eastAsia="Times New Roman"/>
      <w:lang w:eastAsia="es-ES"/>
    </w:rPr>
  </w:style>
  <w:style w:type="paragraph" w:styleId="Caption">
    <w:name w:val="caption"/>
    <w:basedOn w:val="Normal"/>
    <w:next w:val="Normal"/>
    <w:uiPriority w:val="35"/>
    <w:unhideWhenUsed/>
    <w:qFormat/>
    <w:rsid w:val="003D60C5"/>
    <w:rPr>
      <w:b/>
      <w:bCs/>
    </w:rPr>
  </w:style>
  <w:style w:type="paragraph" w:styleId="FootnoteText">
    <w:name w:val="footnote text"/>
    <w:basedOn w:val="Normal"/>
    <w:link w:val="FootnoteTextChar"/>
    <w:semiHidden/>
    <w:rsid w:val="007F4CD6"/>
    <w:rPr>
      <w:lang w:eastAsia="en-US"/>
    </w:rPr>
  </w:style>
  <w:style w:type="character" w:customStyle="1" w:styleId="FootnoteTextChar">
    <w:name w:val="Footnote Text Char"/>
    <w:link w:val="FootnoteText"/>
    <w:semiHidden/>
    <w:rsid w:val="007F4CD6"/>
    <w:rPr>
      <w:rFonts w:eastAsia="Times New Roman"/>
    </w:rPr>
  </w:style>
  <w:style w:type="character" w:styleId="FootnoteReference">
    <w:name w:val="footnote reference"/>
    <w:semiHidden/>
    <w:rsid w:val="007F4CD6"/>
    <w:rPr>
      <w:vertAlign w:val="superscript"/>
    </w:rPr>
  </w:style>
  <w:style w:type="table" w:styleId="LightGrid-Accent3">
    <w:name w:val="Light Grid Accent 3"/>
    <w:basedOn w:val="TableNormal"/>
    <w:uiPriority w:val="62"/>
    <w:rsid w:val="008F0CB3"/>
    <w:rPr>
      <w:rFonts w:ascii="Calibri" w:eastAsia="Times New Roman"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GridTable5Dark-Accent6">
    <w:name w:val="Grid Table 5 Dark Accent 6"/>
    <w:basedOn w:val="TableNormal"/>
    <w:uiPriority w:val="50"/>
    <w:rsid w:val="0095241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1Light-Accent6">
    <w:name w:val="Grid Table 1 Light Accent 6"/>
    <w:basedOn w:val="TableNormal"/>
    <w:uiPriority w:val="46"/>
    <w:rsid w:val="006215ED"/>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80C0C"/>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3826F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523246">
      <w:bodyDiv w:val="1"/>
      <w:marLeft w:val="0"/>
      <w:marRight w:val="0"/>
      <w:marTop w:val="0"/>
      <w:marBottom w:val="0"/>
      <w:divBdr>
        <w:top w:val="none" w:sz="0" w:space="0" w:color="auto"/>
        <w:left w:val="none" w:sz="0" w:space="0" w:color="auto"/>
        <w:bottom w:val="none" w:sz="0" w:space="0" w:color="auto"/>
        <w:right w:val="none" w:sz="0" w:space="0" w:color="auto"/>
      </w:divBdr>
    </w:div>
    <w:div w:id="414864298">
      <w:bodyDiv w:val="1"/>
      <w:marLeft w:val="0"/>
      <w:marRight w:val="0"/>
      <w:marTop w:val="0"/>
      <w:marBottom w:val="0"/>
      <w:divBdr>
        <w:top w:val="none" w:sz="0" w:space="0" w:color="auto"/>
        <w:left w:val="none" w:sz="0" w:space="0" w:color="auto"/>
        <w:bottom w:val="none" w:sz="0" w:space="0" w:color="auto"/>
        <w:right w:val="none" w:sz="0" w:space="0" w:color="auto"/>
      </w:divBdr>
    </w:div>
    <w:div w:id="444615032">
      <w:bodyDiv w:val="1"/>
      <w:marLeft w:val="0"/>
      <w:marRight w:val="0"/>
      <w:marTop w:val="0"/>
      <w:marBottom w:val="0"/>
      <w:divBdr>
        <w:top w:val="none" w:sz="0" w:space="0" w:color="auto"/>
        <w:left w:val="none" w:sz="0" w:space="0" w:color="auto"/>
        <w:bottom w:val="none" w:sz="0" w:space="0" w:color="auto"/>
        <w:right w:val="none" w:sz="0" w:space="0" w:color="auto"/>
      </w:divBdr>
    </w:div>
    <w:div w:id="891620980">
      <w:bodyDiv w:val="1"/>
      <w:marLeft w:val="0"/>
      <w:marRight w:val="0"/>
      <w:marTop w:val="0"/>
      <w:marBottom w:val="0"/>
      <w:divBdr>
        <w:top w:val="none" w:sz="0" w:space="0" w:color="auto"/>
        <w:left w:val="none" w:sz="0" w:space="0" w:color="auto"/>
        <w:bottom w:val="none" w:sz="0" w:space="0" w:color="auto"/>
        <w:right w:val="none" w:sz="0" w:space="0" w:color="auto"/>
      </w:divBdr>
    </w:div>
    <w:div w:id="2056810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5E10B-14F1-4942-B324-1E09B072A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910</TotalTime>
  <Pages>8</Pages>
  <Words>1189</Words>
  <Characters>6778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Belize</vt:lpstr>
    </vt:vector>
  </TitlesOfParts>
  <Company>USAID</Company>
  <LinksUpToDate>false</LinksUpToDate>
  <CharactersWithSpaces>7952</CharactersWithSpaces>
  <SharedDoc>false</SharedDoc>
  <HLinks>
    <vt:vector size="6" baseType="variant">
      <vt:variant>
        <vt:i4>2752540</vt:i4>
      </vt:variant>
      <vt:variant>
        <vt:i4>-1</vt:i4>
      </vt:variant>
      <vt:variant>
        <vt:i4>1087</vt:i4>
      </vt:variant>
      <vt:variant>
        <vt:i4>1</vt:i4>
      </vt:variant>
      <vt:variant>
        <vt:lpwstr>White_Background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Belize</dc:title>
  <dc:subject/>
  <dc:creator>slampman</dc:creator>
  <cp:keywords/>
  <dc:description/>
  <cp:lastModifiedBy>Allan</cp:lastModifiedBy>
  <cp:revision>19</cp:revision>
  <dcterms:created xsi:type="dcterms:W3CDTF">2019-12-10T16:07:00Z</dcterms:created>
  <dcterms:modified xsi:type="dcterms:W3CDTF">2020-01-20T22:41:00Z</dcterms:modified>
</cp:coreProperties>
</file>